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621"/>
        <w:gridCol w:w="1152"/>
        <w:gridCol w:w="1684"/>
        <w:gridCol w:w="1049"/>
        <w:gridCol w:w="2610"/>
        <w:gridCol w:w="718"/>
        <w:gridCol w:w="1688"/>
      </w:tblGrid>
      <w:tr w:rsidR="0061245C" w:rsidRPr="00C608BE" w14:paraId="62045794" w14:textId="77777777" w:rsidTr="003B4E8F">
        <w:trPr>
          <w:cantSplit/>
          <w:trHeight w:val="120"/>
        </w:trPr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B0C01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Operator #: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87694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0"/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86" w:type="dxa"/>
            </w:tcMar>
          </w:tcPr>
          <w:p w14:paraId="2459DB1E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Operation Name:</w:t>
            </w:r>
          </w:p>
        </w:tc>
        <w:tc>
          <w:tcPr>
            <w:tcW w:w="36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7CF17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1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461059E1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Date: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4F33D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2"/>
          </w:p>
        </w:tc>
      </w:tr>
      <w:tr w:rsidR="0061245C" w:rsidRPr="00C608BE" w14:paraId="67DBFB5C" w14:textId="77777777" w:rsidTr="003B4E8F">
        <w:trPr>
          <w:cantSplit/>
          <w:trHeight w:val="120"/>
        </w:trPr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0C2AC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41592EA1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5EB0C8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65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CB09769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D7E2C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88" w:type="dxa"/>
            <w:tcBorders>
              <w:left w:val="nil"/>
              <w:bottom w:val="single" w:sz="4" w:space="0" w:color="auto"/>
              <w:right w:val="nil"/>
            </w:tcBorders>
          </w:tcPr>
          <w:p w14:paraId="13CE2E89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</w:tr>
      <w:tr w:rsidR="0061245C" w:rsidRPr="00C608BE" w14:paraId="2EE3D8B3" w14:textId="77777777" w:rsidTr="003B4E8F">
        <w:tc>
          <w:tcPr>
            <w:tcW w:w="10080" w:type="dxa"/>
            <w:gridSpan w:val="8"/>
            <w:tcBorders>
              <w:top w:val="single" w:sz="4" w:space="0" w:color="auto"/>
            </w:tcBorders>
          </w:tcPr>
          <w:p w14:paraId="7D46DE19" w14:textId="77777777" w:rsidR="0061245C" w:rsidRPr="00C608BE" w:rsidRDefault="0061245C" w:rsidP="008D4991">
            <w:pPr>
              <w:spacing w:before="60" w:after="60" w:line="240" w:lineRule="auto"/>
              <w:rPr>
                <w:b/>
              </w:rPr>
            </w:pPr>
            <w:r w:rsidRPr="00C608BE">
              <w:rPr>
                <w:b/>
              </w:rPr>
              <w:t>Instructions:</w:t>
            </w:r>
          </w:p>
          <w:p w14:paraId="22C35195" w14:textId="77777777" w:rsidR="0061245C" w:rsidRPr="00C608BE" w:rsidRDefault="0061245C" w:rsidP="008D4991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>Read each statement in Column A and determine if the statement describes your operation.</w:t>
            </w:r>
          </w:p>
          <w:p w14:paraId="3A1D7534" w14:textId="77777777" w:rsidR="0061245C" w:rsidRPr="00C608BE" w:rsidRDefault="0061245C" w:rsidP="008D4991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>If a statement describes your operation, check the box and complete the corresponding module(s) in Column B.</w:t>
            </w:r>
          </w:p>
          <w:p w14:paraId="17262EF3" w14:textId="77777777" w:rsidR="0061245C" w:rsidRPr="00C608BE" w:rsidRDefault="0061245C" w:rsidP="008D4991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>If a statement does not describe your operation, leave the checkbox blank and do not complete or submit the corresponding module(s).</w:t>
            </w:r>
          </w:p>
        </w:tc>
      </w:tr>
      <w:tr w:rsidR="0061245C" w:rsidRPr="00C608BE" w14:paraId="2BCED3D4" w14:textId="77777777" w:rsidTr="003B4E8F">
        <w:trPr>
          <w:trHeight w:val="30"/>
        </w:trPr>
        <w:tc>
          <w:tcPr>
            <w:tcW w:w="5064" w:type="dxa"/>
            <w:gridSpan w:val="5"/>
            <w:shd w:val="clear" w:color="auto" w:fill="F2F2F2"/>
          </w:tcPr>
          <w:p w14:paraId="75FD1C3F" w14:textId="77777777" w:rsidR="0061245C" w:rsidRPr="00C608BE" w:rsidRDefault="0061245C" w:rsidP="008D4991">
            <w:pPr>
              <w:spacing w:before="60" w:after="60" w:line="240" w:lineRule="auto"/>
              <w:jc w:val="center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Column A</w:t>
            </w:r>
          </w:p>
        </w:tc>
        <w:tc>
          <w:tcPr>
            <w:tcW w:w="5016" w:type="dxa"/>
            <w:gridSpan w:val="3"/>
            <w:shd w:val="clear" w:color="auto" w:fill="F2F2F2"/>
          </w:tcPr>
          <w:p w14:paraId="0A319932" w14:textId="77777777" w:rsidR="0061245C" w:rsidRPr="00C608BE" w:rsidRDefault="0061245C" w:rsidP="008D4991">
            <w:pPr>
              <w:spacing w:before="60" w:after="60" w:line="240" w:lineRule="auto"/>
              <w:jc w:val="center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Column B</w:t>
            </w:r>
          </w:p>
        </w:tc>
      </w:tr>
      <w:tr w:rsidR="0061245C" w:rsidRPr="00C608BE" w14:paraId="75E1C971" w14:textId="77777777" w:rsidTr="003B4E8F">
        <w:trPr>
          <w:trHeight w:val="21"/>
        </w:trPr>
        <w:tc>
          <w:tcPr>
            <w:tcW w:w="558" w:type="dxa"/>
          </w:tcPr>
          <w:p w14:paraId="38A13C7D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bookmarkEnd w:id="3"/>
          </w:p>
        </w:tc>
        <w:tc>
          <w:tcPr>
            <w:tcW w:w="4506" w:type="dxa"/>
            <w:gridSpan w:val="4"/>
          </w:tcPr>
          <w:p w14:paraId="1C9A6466" w14:textId="12F7AB63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 xml:space="preserve">I/We </w:t>
            </w:r>
            <w:r>
              <w:rPr>
                <w:sz w:val="20"/>
              </w:rPr>
              <w:t xml:space="preserve">manage a processing, brokering, </w:t>
            </w:r>
            <w:r w:rsidR="004F0423">
              <w:rPr>
                <w:sz w:val="20"/>
              </w:rPr>
              <w:t xml:space="preserve">trading, </w:t>
            </w:r>
            <w:r>
              <w:rPr>
                <w:sz w:val="20"/>
              </w:rPr>
              <w:t>warehouse, handling, or repacking operation.</w:t>
            </w:r>
          </w:p>
        </w:tc>
        <w:tc>
          <w:tcPr>
            <w:tcW w:w="5016" w:type="dxa"/>
            <w:gridSpan w:val="3"/>
          </w:tcPr>
          <w:p w14:paraId="6A0A607D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H2.0 – Product/Service List</w:t>
            </w:r>
          </w:p>
          <w:p w14:paraId="33704A5E" w14:textId="4C38B1C2" w:rsidR="0061245C" w:rsidRPr="00C608BE" w:rsidRDefault="0061245C" w:rsidP="008D4991">
            <w:pPr>
              <w:spacing w:before="60" w:after="60" w:line="240" w:lineRule="auto"/>
              <w:ind w:left="702" w:hanging="702"/>
              <w:rPr>
                <w:sz w:val="20"/>
              </w:rPr>
            </w:pPr>
          </w:p>
        </w:tc>
      </w:tr>
      <w:tr w:rsidR="0061245C" w:rsidRPr="00C608BE" w14:paraId="2DE2C72C" w14:textId="77777777" w:rsidTr="003B4E8F">
        <w:trPr>
          <w:trHeight w:val="21"/>
        </w:trPr>
        <w:tc>
          <w:tcPr>
            <w:tcW w:w="558" w:type="dxa"/>
          </w:tcPr>
          <w:p w14:paraId="71F9F753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bookmarkEnd w:id="4"/>
          </w:p>
        </w:tc>
        <w:tc>
          <w:tcPr>
            <w:tcW w:w="4506" w:type="dxa"/>
            <w:gridSpan w:val="4"/>
          </w:tcPr>
          <w:p w14:paraId="1D920DFC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I/We manage a processing, warehouse, handling, or repacking operation.</w:t>
            </w:r>
          </w:p>
        </w:tc>
        <w:tc>
          <w:tcPr>
            <w:tcW w:w="5016" w:type="dxa"/>
            <w:gridSpan w:val="3"/>
          </w:tcPr>
          <w:p w14:paraId="072F4681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H4.0 – Water</w:t>
            </w:r>
          </w:p>
          <w:p w14:paraId="3BB0810E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H5.0 – Pest Management</w:t>
            </w:r>
          </w:p>
          <w:p w14:paraId="7D53C6C8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H5.1 – Pest Control Substances</w:t>
            </w:r>
          </w:p>
          <w:p w14:paraId="11FDD88D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H7.0 – Sanitation</w:t>
            </w:r>
          </w:p>
          <w:p w14:paraId="5269504B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H8.0 – Storage</w:t>
            </w:r>
          </w:p>
          <w:p w14:paraId="52B47DE7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H10.0 – Transportation</w:t>
            </w:r>
          </w:p>
          <w:p w14:paraId="2D3A3A7E" w14:textId="5B437812" w:rsidR="00A02400" w:rsidRPr="00C608BE" w:rsidRDefault="00A02400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H11.0 – Recordkeeping System</w:t>
            </w:r>
          </w:p>
        </w:tc>
      </w:tr>
      <w:tr w:rsidR="003625B6" w:rsidRPr="00C608BE" w14:paraId="4530E354" w14:textId="77777777" w:rsidTr="003B4E8F">
        <w:trPr>
          <w:trHeight w:val="21"/>
        </w:trPr>
        <w:tc>
          <w:tcPr>
            <w:tcW w:w="558" w:type="dxa"/>
          </w:tcPr>
          <w:p w14:paraId="0F06A384" w14:textId="19B85B3E" w:rsidR="003625B6" w:rsidRPr="00C608BE" w:rsidRDefault="003625B6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0CBBC431" w14:textId="00D6D5C6" w:rsidR="003625B6" w:rsidRDefault="003625B6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 xml:space="preserve">I/We </w:t>
            </w:r>
            <w:r>
              <w:rPr>
                <w:sz w:val="20"/>
              </w:rPr>
              <w:t xml:space="preserve">manage </w:t>
            </w:r>
            <w:proofErr w:type="gramStart"/>
            <w:r>
              <w:rPr>
                <w:sz w:val="20"/>
              </w:rPr>
              <w:t>a processing</w:t>
            </w:r>
            <w:proofErr w:type="gramEnd"/>
            <w:r>
              <w:rPr>
                <w:sz w:val="20"/>
              </w:rPr>
              <w:t>, brokering,</w:t>
            </w:r>
            <w:r w:rsidR="004F0423">
              <w:rPr>
                <w:sz w:val="20"/>
              </w:rPr>
              <w:t xml:space="preserve"> trading,</w:t>
            </w:r>
            <w:r>
              <w:rPr>
                <w:sz w:val="20"/>
              </w:rPr>
              <w:t xml:space="preserve"> handling, or repacking operation.</w:t>
            </w:r>
          </w:p>
        </w:tc>
        <w:tc>
          <w:tcPr>
            <w:tcW w:w="5016" w:type="dxa"/>
            <w:gridSpan w:val="3"/>
          </w:tcPr>
          <w:p w14:paraId="1A6238FC" w14:textId="58538E52" w:rsidR="003625B6" w:rsidRDefault="003625B6" w:rsidP="00186E16">
            <w:pPr>
              <w:spacing w:before="60" w:after="60" w:line="240" w:lineRule="auto"/>
              <w:ind w:left="702" w:hanging="702"/>
              <w:rPr>
                <w:sz w:val="20"/>
              </w:rPr>
            </w:pPr>
            <w:r>
              <w:rPr>
                <w:sz w:val="20"/>
              </w:rPr>
              <w:t>H14.0 – Annual Summary of Organic Production and Sales – Handling</w:t>
            </w:r>
          </w:p>
        </w:tc>
      </w:tr>
      <w:tr w:rsidR="0061245C" w:rsidRPr="00C608BE" w14:paraId="20F58B4B" w14:textId="77777777" w:rsidTr="003B4E8F">
        <w:trPr>
          <w:trHeight w:val="21"/>
        </w:trPr>
        <w:tc>
          <w:tcPr>
            <w:tcW w:w="558" w:type="dxa"/>
          </w:tcPr>
          <w:p w14:paraId="6FFF9CD4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bookmarkEnd w:id="5"/>
          </w:p>
        </w:tc>
        <w:tc>
          <w:tcPr>
            <w:tcW w:w="4506" w:type="dxa"/>
            <w:gridSpan w:val="4"/>
          </w:tcPr>
          <w:p w14:paraId="3C30538C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 xml:space="preserve">I/We </w:t>
            </w:r>
            <w:r>
              <w:rPr>
                <w:sz w:val="20"/>
              </w:rPr>
              <w:t>manage a processing, handling, or repacking operation.</w:t>
            </w:r>
          </w:p>
        </w:tc>
        <w:tc>
          <w:tcPr>
            <w:tcW w:w="5016" w:type="dxa"/>
            <w:gridSpan w:val="3"/>
          </w:tcPr>
          <w:p w14:paraId="2501F64E" w14:textId="77777777" w:rsidR="0061245C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H6.0 – Assurance of Organic Integrity</w:t>
            </w:r>
          </w:p>
          <w:p w14:paraId="5752DD02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H9.0 – Packaging and Labeling</w:t>
            </w:r>
          </w:p>
        </w:tc>
      </w:tr>
      <w:tr w:rsidR="0061245C" w:rsidRPr="00C608BE" w14:paraId="2FAF019B" w14:textId="77777777" w:rsidTr="003B4E8F">
        <w:trPr>
          <w:trHeight w:val="21"/>
        </w:trPr>
        <w:tc>
          <w:tcPr>
            <w:tcW w:w="558" w:type="dxa"/>
          </w:tcPr>
          <w:p w14:paraId="06ED6F80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bookmarkEnd w:id="6"/>
          </w:p>
        </w:tc>
        <w:tc>
          <w:tcPr>
            <w:tcW w:w="4506" w:type="dxa"/>
            <w:gridSpan w:val="4"/>
          </w:tcPr>
          <w:p w14:paraId="5DDB3E44" w14:textId="7C661908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 xml:space="preserve">I/We </w:t>
            </w:r>
            <w:r w:rsidR="003F0FDE">
              <w:rPr>
                <w:sz w:val="20"/>
              </w:rPr>
              <w:t>purchase organic ingredients</w:t>
            </w:r>
            <w:r w:rsidR="004F0423">
              <w:rPr>
                <w:sz w:val="20"/>
              </w:rPr>
              <w:t>/products</w:t>
            </w:r>
            <w:r w:rsidR="003F0FDE">
              <w:rPr>
                <w:sz w:val="20"/>
              </w:rPr>
              <w:t xml:space="preserve">, </w:t>
            </w:r>
            <w:r>
              <w:rPr>
                <w:sz w:val="20"/>
              </w:rPr>
              <w:t>process organic products</w:t>
            </w:r>
            <w:r w:rsidR="003F0FDE">
              <w:rPr>
                <w:sz w:val="20"/>
              </w:rPr>
              <w:t xml:space="preserve">, </w:t>
            </w:r>
            <w:r>
              <w:rPr>
                <w:sz w:val="20"/>
              </w:rPr>
              <w:t>repack organic products using processing aids or packaging aids</w:t>
            </w:r>
            <w:r w:rsidR="004F0423">
              <w:rPr>
                <w:sz w:val="20"/>
              </w:rPr>
              <w:t>, or arrange sales of organic ingredients/products</w:t>
            </w:r>
            <w:r>
              <w:rPr>
                <w:sz w:val="20"/>
              </w:rPr>
              <w:t>.</w:t>
            </w:r>
          </w:p>
        </w:tc>
        <w:tc>
          <w:tcPr>
            <w:tcW w:w="5016" w:type="dxa"/>
            <w:gridSpan w:val="3"/>
          </w:tcPr>
          <w:p w14:paraId="3EF09C75" w14:textId="73DB4CD4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H3.0 </w:t>
            </w:r>
            <w:r w:rsidR="00C04E9D">
              <w:rPr>
                <w:sz w:val="20"/>
              </w:rPr>
              <w:t>–</w:t>
            </w:r>
            <w:r>
              <w:rPr>
                <w:sz w:val="20"/>
              </w:rPr>
              <w:t xml:space="preserve"> Ingredients</w:t>
            </w:r>
            <w:r w:rsidR="00C04E9D">
              <w:rPr>
                <w:sz w:val="20"/>
              </w:rPr>
              <w:br/>
            </w:r>
          </w:p>
        </w:tc>
      </w:tr>
      <w:tr w:rsidR="004F0423" w:rsidRPr="00C608BE" w14:paraId="384571EC" w14:textId="77777777" w:rsidTr="003B4E8F">
        <w:trPr>
          <w:trHeight w:val="21"/>
        </w:trPr>
        <w:tc>
          <w:tcPr>
            <w:tcW w:w="558" w:type="dxa"/>
          </w:tcPr>
          <w:p w14:paraId="477F78CB" w14:textId="564B6AD1" w:rsidR="004F0423" w:rsidRPr="00C608BE" w:rsidRDefault="004F0423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0049CCF5" w14:textId="4246E6D0" w:rsidR="004F0423" w:rsidRPr="00C608BE" w:rsidRDefault="004F0423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I/We purchase non-organic agricultural ingredients and non-agricultural ingredients (i.e., yeast, collagen gel, silicon dioxide) or process organic </w:t>
            </w:r>
            <w:proofErr w:type="gramStart"/>
            <w:r>
              <w:rPr>
                <w:sz w:val="20"/>
              </w:rPr>
              <w:t>products, or</w:t>
            </w:r>
            <w:proofErr w:type="gramEnd"/>
            <w:r>
              <w:rPr>
                <w:sz w:val="20"/>
              </w:rPr>
              <w:t xml:space="preserve"> repack organic products with such ingredients.</w:t>
            </w:r>
          </w:p>
        </w:tc>
        <w:tc>
          <w:tcPr>
            <w:tcW w:w="5016" w:type="dxa"/>
            <w:gridSpan w:val="3"/>
          </w:tcPr>
          <w:p w14:paraId="2A4871E0" w14:textId="3BA45737" w:rsidR="004F0423" w:rsidRDefault="004F0423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H3.1 – Commercial Availability</w:t>
            </w:r>
          </w:p>
        </w:tc>
      </w:tr>
      <w:tr w:rsidR="0061245C" w:rsidRPr="00C608BE" w14:paraId="4D3567D0" w14:textId="77777777" w:rsidTr="003B4E8F">
        <w:trPr>
          <w:trHeight w:val="21"/>
        </w:trPr>
        <w:tc>
          <w:tcPr>
            <w:tcW w:w="558" w:type="dxa"/>
          </w:tcPr>
          <w:p w14:paraId="67DD6DA0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bookmarkEnd w:id="7"/>
          </w:p>
        </w:tc>
        <w:tc>
          <w:tcPr>
            <w:tcW w:w="4506" w:type="dxa"/>
            <w:gridSpan w:val="4"/>
          </w:tcPr>
          <w:p w14:paraId="34C3768E" w14:textId="45D7774E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t xml:space="preserve">I/We </w:t>
            </w:r>
            <w:r>
              <w:rPr>
                <w:sz w:val="20"/>
              </w:rPr>
              <w:t>manage a brokering</w:t>
            </w:r>
            <w:r w:rsidR="004F0423">
              <w:rPr>
                <w:sz w:val="20"/>
              </w:rPr>
              <w:t xml:space="preserve"> or</w:t>
            </w:r>
            <w:r w:rsidR="003A1F61">
              <w:rPr>
                <w:sz w:val="20"/>
              </w:rPr>
              <w:t xml:space="preserve"> </w:t>
            </w:r>
            <w:r>
              <w:rPr>
                <w:sz w:val="20"/>
              </w:rPr>
              <w:t>trading operation.</w:t>
            </w:r>
          </w:p>
        </w:tc>
        <w:tc>
          <w:tcPr>
            <w:tcW w:w="5016" w:type="dxa"/>
            <w:gridSpan w:val="3"/>
          </w:tcPr>
          <w:p w14:paraId="49A800D9" w14:textId="77777777" w:rsidR="0061245C" w:rsidRPr="00C608BE" w:rsidRDefault="0061245C" w:rsidP="008D4991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H12.0 - Brokering</w:t>
            </w:r>
          </w:p>
        </w:tc>
      </w:tr>
      <w:tr w:rsidR="003B4E8F" w:rsidRPr="00C608BE" w14:paraId="3DAAE3DB" w14:textId="77777777" w:rsidTr="003B4E8F">
        <w:trPr>
          <w:trHeight w:val="21"/>
        </w:trPr>
        <w:tc>
          <w:tcPr>
            <w:tcW w:w="558" w:type="dxa"/>
          </w:tcPr>
          <w:p w14:paraId="3DBEDF4F" w14:textId="11468653" w:rsidR="003B4E8F" w:rsidRDefault="003B4E8F" w:rsidP="003B4E8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5E89C020" w14:textId="2FEA19D2" w:rsidR="003B4E8F" w:rsidRDefault="003B4E8F" w:rsidP="003B4E8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I/We are </w:t>
            </w:r>
            <w:r w:rsidR="004F46F5">
              <w:rPr>
                <w:sz w:val="20"/>
              </w:rPr>
              <w:t>importing products under equivalency arrangements</w:t>
            </w:r>
            <w:r w:rsidR="003A1F61">
              <w:rPr>
                <w:sz w:val="20"/>
              </w:rPr>
              <w:t>/</w:t>
            </w:r>
            <w:r w:rsidR="004F46F5">
              <w:rPr>
                <w:sz w:val="20"/>
              </w:rPr>
              <w:t xml:space="preserve"> trade agreements </w:t>
            </w:r>
            <w:r w:rsidR="004F46F5" w:rsidRPr="00242FC3">
              <w:rPr>
                <w:b/>
                <w:bCs/>
                <w:sz w:val="20"/>
              </w:rPr>
              <w:t>or</w:t>
            </w:r>
            <w:r w:rsidR="004F46F5">
              <w:rPr>
                <w:sz w:val="20"/>
              </w:rPr>
              <w:t xml:space="preserve"> are </w:t>
            </w:r>
            <w:r>
              <w:rPr>
                <w:sz w:val="20"/>
              </w:rPr>
              <w:t>requesting approval for an equivalency or trade agreement (e.g.</w:t>
            </w:r>
            <w:r w:rsidR="00D36680">
              <w:rPr>
                <w:sz w:val="20"/>
              </w:rPr>
              <w:t>,</w:t>
            </w:r>
            <w:r>
              <w:rPr>
                <w:sz w:val="20"/>
              </w:rPr>
              <w:t xml:space="preserve"> US-CAN, US-Taiwan, US-Japan, Mexico-Can,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  <w:r w:rsidR="003A1F61">
              <w:rPr>
                <w:sz w:val="20"/>
              </w:rPr>
              <w:t xml:space="preserve"> for the purpose of importing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5016" w:type="dxa"/>
            <w:gridSpan w:val="3"/>
          </w:tcPr>
          <w:p w14:paraId="659C7113" w14:textId="7E0E0F02" w:rsidR="003B4E8F" w:rsidRDefault="003B4E8F" w:rsidP="003B4E8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H15.0 – International Agreements</w:t>
            </w:r>
            <w:r w:rsidR="00C778D3">
              <w:rPr>
                <w:sz w:val="20"/>
              </w:rPr>
              <w:t xml:space="preserve"> (Importing)</w:t>
            </w:r>
          </w:p>
        </w:tc>
      </w:tr>
      <w:tr w:rsidR="00C778D3" w:rsidRPr="00C608BE" w14:paraId="60516B5F" w14:textId="77777777" w:rsidTr="003B4E8F">
        <w:trPr>
          <w:trHeight w:val="21"/>
        </w:trPr>
        <w:tc>
          <w:tcPr>
            <w:tcW w:w="558" w:type="dxa"/>
          </w:tcPr>
          <w:p w14:paraId="13CAA2A7" w14:textId="54187637" w:rsidR="00C778D3" w:rsidRDefault="00C778D3" w:rsidP="00C778D3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5FCEA706" w14:textId="17DD4FBF" w:rsidR="00C778D3" w:rsidRDefault="00C778D3" w:rsidP="00C778D3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I/We are exporting products under equivalency arrangements</w:t>
            </w:r>
            <w:r w:rsidR="003A1F61">
              <w:rPr>
                <w:sz w:val="20"/>
              </w:rPr>
              <w:t>/</w:t>
            </w:r>
            <w:r>
              <w:rPr>
                <w:sz w:val="20"/>
              </w:rPr>
              <w:t xml:space="preserve"> trade agreements, are requesting approval for an equivalency or trade agreement (e.g., US-CAN, US-Taiwan, US-Japan, Mexico-Can,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  <w:r w:rsidR="003A1F61">
              <w:rPr>
                <w:sz w:val="20"/>
              </w:rPr>
              <w:t xml:space="preserve"> for the purpose of exporting </w:t>
            </w:r>
            <w:r w:rsidRPr="00242FC3">
              <w:rPr>
                <w:b/>
                <w:bCs/>
                <w:sz w:val="20"/>
              </w:rPr>
              <w:t>or</w:t>
            </w:r>
            <w:r>
              <w:rPr>
                <w:sz w:val="20"/>
              </w:rPr>
              <w:t xml:space="preserve"> are exporting to the US</w:t>
            </w:r>
            <w:r w:rsidR="003457EA">
              <w:rPr>
                <w:sz w:val="20"/>
              </w:rPr>
              <w:t xml:space="preserve"> under NOP certification</w:t>
            </w:r>
            <w:r>
              <w:rPr>
                <w:sz w:val="20"/>
              </w:rPr>
              <w:t>.</w:t>
            </w:r>
          </w:p>
        </w:tc>
        <w:tc>
          <w:tcPr>
            <w:tcW w:w="5016" w:type="dxa"/>
            <w:gridSpan w:val="3"/>
          </w:tcPr>
          <w:p w14:paraId="15EA8087" w14:textId="3290E2B2" w:rsidR="00C778D3" w:rsidRDefault="00C778D3" w:rsidP="00C778D3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</w:t>
            </w:r>
            <w:r w:rsidR="003A1F61">
              <w:rPr>
                <w:sz w:val="20"/>
              </w:rPr>
              <w:t>19</w:t>
            </w:r>
            <w:r>
              <w:rPr>
                <w:sz w:val="20"/>
              </w:rPr>
              <w:t>.0 – International Agreements (Expor</w:t>
            </w:r>
            <w:r w:rsidR="008412B1">
              <w:rPr>
                <w:sz w:val="20"/>
              </w:rPr>
              <w:t>t</w:t>
            </w:r>
            <w:r>
              <w:rPr>
                <w:sz w:val="20"/>
              </w:rPr>
              <w:t>ing)</w:t>
            </w:r>
          </w:p>
        </w:tc>
      </w:tr>
      <w:tr w:rsidR="004F0423" w:rsidRPr="00C608BE" w14:paraId="5110A17D" w14:textId="77777777" w:rsidTr="003B4E8F">
        <w:trPr>
          <w:trHeight w:val="21"/>
        </w:trPr>
        <w:tc>
          <w:tcPr>
            <w:tcW w:w="558" w:type="dxa"/>
          </w:tcPr>
          <w:p w14:paraId="031F68FB" w14:textId="7D17F0AC" w:rsidR="004F0423" w:rsidRDefault="004F0423" w:rsidP="003B4E8F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670B1A15" w14:textId="6DB60B03" w:rsidR="004F0423" w:rsidRDefault="004F0423" w:rsidP="003B4E8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I/We slaughter, broker, auction livestock or provide custom management services for live animals.</w:t>
            </w:r>
          </w:p>
        </w:tc>
        <w:tc>
          <w:tcPr>
            <w:tcW w:w="5016" w:type="dxa"/>
            <w:gridSpan w:val="3"/>
          </w:tcPr>
          <w:p w14:paraId="2FF47A9D" w14:textId="486DE17C" w:rsidR="004F0423" w:rsidRDefault="004F0423" w:rsidP="003B4E8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H16.0 – Temporary Livestock Management</w:t>
            </w:r>
            <w:r w:rsidR="001F3DDB">
              <w:rPr>
                <w:sz w:val="20"/>
              </w:rPr>
              <w:t xml:space="preserve"> - General</w:t>
            </w:r>
            <w:r>
              <w:rPr>
                <w:sz w:val="20"/>
              </w:rPr>
              <w:t xml:space="preserve"> (NOP)</w:t>
            </w:r>
          </w:p>
        </w:tc>
      </w:tr>
      <w:tr w:rsidR="00CF229B" w:rsidRPr="00C608BE" w14:paraId="34526741" w14:textId="77777777" w:rsidTr="003B4E8F">
        <w:trPr>
          <w:trHeight w:val="21"/>
        </w:trPr>
        <w:tc>
          <w:tcPr>
            <w:tcW w:w="558" w:type="dxa"/>
          </w:tcPr>
          <w:p w14:paraId="3F2C1002" w14:textId="3DFCB767" w:rsidR="00CF229B" w:rsidRPr="00C608BE" w:rsidRDefault="00CF229B" w:rsidP="00CF229B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186EF585" w14:textId="7DB86ABC" w:rsidR="00CF229B" w:rsidRDefault="00CF229B" w:rsidP="00CF229B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I/We slaughter, broker, auction livestock or provide custom management services for live animals </w:t>
            </w:r>
            <w:r w:rsidRPr="00887DAD">
              <w:rPr>
                <w:b/>
                <w:bCs/>
                <w:sz w:val="20"/>
              </w:rPr>
              <w:t xml:space="preserve">AND provide </w:t>
            </w:r>
            <w:r>
              <w:rPr>
                <w:b/>
                <w:bCs/>
                <w:sz w:val="20"/>
              </w:rPr>
              <w:t xml:space="preserve">water and/or </w:t>
            </w:r>
            <w:r w:rsidRPr="00887DAD">
              <w:rPr>
                <w:b/>
                <w:bCs/>
                <w:sz w:val="20"/>
              </w:rPr>
              <w:t>feed to livestock.</w:t>
            </w:r>
          </w:p>
        </w:tc>
        <w:tc>
          <w:tcPr>
            <w:tcW w:w="5016" w:type="dxa"/>
            <w:gridSpan w:val="3"/>
          </w:tcPr>
          <w:p w14:paraId="73CDAC28" w14:textId="45879DC5" w:rsidR="00CF229B" w:rsidRDefault="00CF229B" w:rsidP="00CF229B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H17.0 – Temporary Livestock Management – Feeds and Rations (NOP)</w:t>
            </w:r>
          </w:p>
        </w:tc>
      </w:tr>
      <w:tr w:rsidR="00CF229B" w:rsidRPr="00C608BE" w14:paraId="4F05C61C" w14:textId="77777777" w:rsidTr="003B4E8F">
        <w:trPr>
          <w:trHeight w:val="21"/>
        </w:trPr>
        <w:tc>
          <w:tcPr>
            <w:tcW w:w="558" w:type="dxa"/>
          </w:tcPr>
          <w:p w14:paraId="5DDB630C" w14:textId="5F6EF428" w:rsidR="00CF229B" w:rsidRPr="00C608BE" w:rsidRDefault="00CF229B" w:rsidP="00CF229B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</w:p>
        </w:tc>
        <w:tc>
          <w:tcPr>
            <w:tcW w:w="4506" w:type="dxa"/>
            <w:gridSpan w:val="4"/>
          </w:tcPr>
          <w:p w14:paraId="4473AA16" w14:textId="432F241E" w:rsidR="00CF229B" w:rsidRDefault="00CF229B" w:rsidP="00CF229B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I/We slaughter, broker, auction livestock or provide custom management services for live animals </w:t>
            </w:r>
            <w:r w:rsidRPr="00887DAD">
              <w:rPr>
                <w:b/>
                <w:bCs/>
                <w:sz w:val="20"/>
              </w:rPr>
              <w:t>AND provide temporary housing to livestock</w:t>
            </w:r>
            <w:r w:rsidR="0024236F">
              <w:rPr>
                <w:b/>
                <w:bCs/>
                <w:sz w:val="20"/>
              </w:rPr>
              <w:t xml:space="preserve"> for up to one week</w:t>
            </w:r>
            <w:r w:rsidRPr="00887DAD">
              <w:rPr>
                <w:b/>
                <w:bCs/>
                <w:sz w:val="20"/>
              </w:rPr>
              <w:t>.</w:t>
            </w:r>
          </w:p>
        </w:tc>
        <w:tc>
          <w:tcPr>
            <w:tcW w:w="5016" w:type="dxa"/>
            <w:gridSpan w:val="3"/>
          </w:tcPr>
          <w:p w14:paraId="2450E8F5" w14:textId="641D0993" w:rsidR="00CF229B" w:rsidRDefault="00CF229B" w:rsidP="00CF229B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H18.0 – Temporary Livestock Management  - Living Conditions </w:t>
            </w:r>
            <w:r w:rsidR="00122F15">
              <w:rPr>
                <w:sz w:val="20"/>
              </w:rPr>
              <w:t>and</w:t>
            </w:r>
            <w:r>
              <w:rPr>
                <w:sz w:val="20"/>
              </w:rPr>
              <w:t xml:space="preserve"> Stocking Rates (NOP)</w:t>
            </w:r>
          </w:p>
        </w:tc>
      </w:tr>
    </w:tbl>
    <w:p w14:paraId="1D12441E" w14:textId="70B7A7B1" w:rsidR="009C2A59" w:rsidRPr="00887DAD" w:rsidRDefault="009C2A59" w:rsidP="00022450">
      <w:pPr>
        <w:tabs>
          <w:tab w:val="left" w:pos="1365"/>
        </w:tabs>
        <w:rPr>
          <w:sz w:val="2"/>
          <w:szCs w:val="2"/>
        </w:rPr>
      </w:pPr>
    </w:p>
    <w:sectPr w:rsidR="009C2A59" w:rsidRPr="00887DAD" w:rsidSect="00CD7919">
      <w:headerReference w:type="default" r:id="rId7"/>
      <w:footerReference w:type="default" r:id="rId8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B3B9" w14:textId="77777777" w:rsidR="00454769" w:rsidRDefault="00454769">
      <w:pPr>
        <w:spacing w:after="0" w:line="240" w:lineRule="auto"/>
      </w:pPr>
      <w:r>
        <w:separator/>
      </w:r>
    </w:p>
  </w:endnote>
  <w:endnote w:type="continuationSeparator" w:id="0">
    <w:p w14:paraId="47227A6F" w14:textId="77777777" w:rsidR="00454769" w:rsidRDefault="00454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B8862" w14:textId="3060E4B8" w:rsidR="00A236F7" w:rsidRPr="00F14823" w:rsidRDefault="0061245C">
    <w:pPr>
      <w:pStyle w:val="Footer"/>
      <w:rPr>
        <w:sz w:val="16"/>
      </w:rPr>
    </w:pPr>
    <w:r>
      <w:rPr>
        <w:sz w:val="16"/>
      </w:rPr>
      <w:t xml:space="preserve">EN-QS-F-185-1 Rev. </w:t>
    </w:r>
    <w:r w:rsidR="00C778D3">
      <w:rPr>
        <w:sz w:val="16"/>
      </w:rPr>
      <w:t>M</w:t>
    </w:r>
    <w:r>
      <w:rPr>
        <w:sz w:val="16"/>
      </w:rPr>
      <w:t xml:space="preserve">, </w:t>
    </w:r>
    <w:r w:rsidR="00A41D48">
      <w:rPr>
        <w:sz w:val="16"/>
      </w:rPr>
      <w:t>20</w:t>
    </w:r>
    <w:r w:rsidR="00CC0D65">
      <w:rPr>
        <w:sz w:val="16"/>
      </w:rPr>
      <w:t>2</w:t>
    </w:r>
    <w:r w:rsidR="00C778D3">
      <w:rPr>
        <w:sz w:val="16"/>
      </w:rPr>
      <w:t>6</w:t>
    </w:r>
    <w:r w:rsidR="00A41D48">
      <w:rPr>
        <w:sz w:val="16"/>
      </w:rPr>
      <w:t>.</w:t>
    </w:r>
    <w:r w:rsidR="006934DE">
      <w:rPr>
        <w:sz w:val="16"/>
      </w:rPr>
      <w:t>11</w:t>
    </w:r>
    <w:r w:rsidR="00A41D48">
      <w:rPr>
        <w:sz w:val="16"/>
      </w:rPr>
      <w:t>.</w:t>
    </w:r>
    <w:r w:rsidR="006934DE">
      <w:rPr>
        <w:sz w:val="16"/>
      </w:rPr>
      <w:t>0</w:t>
    </w:r>
    <w:r w:rsidR="00C778D3">
      <w:rPr>
        <w:sz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DB46" w14:textId="77777777" w:rsidR="00454769" w:rsidRDefault="00454769">
      <w:pPr>
        <w:spacing w:after="0" w:line="240" w:lineRule="auto"/>
      </w:pPr>
      <w:r>
        <w:separator/>
      </w:r>
    </w:p>
  </w:footnote>
  <w:footnote w:type="continuationSeparator" w:id="0">
    <w:p w14:paraId="0E2A2BE1" w14:textId="77777777" w:rsidR="00454769" w:rsidRDefault="00454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190"/>
      <w:gridCol w:w="1080"/>
    </w:tblGrid>
    <w:tr w:rsidR="00C80D26" w:rsidRPr="00C608BE" w14:paraId="271712BA" w14:textId="77777777" w:rsidTr="00C608BE">
      <w:trPr>
        <w:trHeight w:val="576"/>
      </w:trPr>
      <w:tc>
        <w:tcPr>
          <w:tcW w:w="1170" w:type="dxa"/>
          <w:vMerge w:val="restart"/>
          <w:tcBorders>
            <w:top w:val="nil"/>
            <w:left w:val="nil"/>
            <w:bottom w:val="nil"/>
          </w:tcBorders>
        </w:tcPr>
        <w:p w14:paraId="5881794A" w14:textId="77777777" w:rsidR="00A236F7" w:rsidRPr="00C608BE" w:rsidRDefault="0061245C" w:rsidP="00C608BE">
          <w:pPr>
            <w:pStyle w:val="Header"/>
            <w:tabs>
              <w:tab w:val="clear" w:pos="4680"/>
              <w:tab w:val="clear" w:pos="9360"/>
            </w:tabs>
            <w:rPr>
              <w:b/>
              <w:noProof/>
              <w:sz w:val="32"/>
              <w:szCs w:val="32"/>
            </w:rPr>
          </w:pPr>
          <w:r w:rsidRPr="00C608BE">
            <w:rPr>
              <w:b/>
              <w:noProof/>
              <w:sz w:val="32"/>
              <w:szCs w:val="32"/>
            </w:rPr>
            <w:drawing>
              <wp:inline distT="0" distB="0" distL="0" distR="0" wp14:anchorId="0C8C0361" wp14:editId="726A4A6C">
                <wp:extent cx="533400" cy="552450"/>
                <wp:effectExtent l="0" t="0" r="0" b="0"/>
                <wp:docPr id="1" name="Picture 1" descr="Untitled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titled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vAlign w:val="center"/>
        </w:tcPr>
        <w:p w14:paraId="7A16EC2A" w14:textId="77777777" w:rsidR="00A236F7" w:rsidRPr="00C608BE" w:rsidRDefault="0061245C" w:rsidP="00C80D26">
          <w:pPr>
            <w:pStyle w:val="Header"/>
            <w:tabs>
              <w:tab w:val="clear" w:pos="4680"/>
              <w:tab w:val="clear" w:pos="9360"/>
            </w:tabs>
            <w:rPr>
              <w:b/>
              <w:sz w:val="28"/>
              <w:szCs w:val="28"/>
            </w:rPr>
          </w:pPr>
          <w:r w:rsidRPr="00C608BE">
            <w:rPr>
              <w:b/>
              <w:sz w:val="28"/>
              <w:szCs w:val="28"/>
            </w:rPr>
            <w:t xml:space="preserve">Activities Checklist – </w:t>
          </w:r>
          <w:r>
            <w:rPr>
              <w:b/>
              <w:sz w:val="28"/>
              <w:szCs w:val="28"/>
            </w:rPr>
            <w:t>Handling</w:t>
          </w:r>
        </w:p>
      </w:tc>
      <w:tc>
        <w:tcPr>
          <w:tcW w:w="1080" w:type="dxa"/>
          <w:shd w:val="clear" w:color="auto" w:fill="000000"/>
          <w:vAlign w:val="center"/>
        </w:tcPr>
        <w:p w14:paraId="5C6EF0C1" w14:textId="77777777" w:rsidR="00A236F7" w:rsidRPr="00C608BE" w:rsidRDefault="0061245C" w:rsidP="00C608BE">
          <w:pPr>
            <w:pStyle w:val="Header"/>
            <w:tabs>
              <w:tab w:val="clear" w:pos="4680"/>
              <w:tab w:val="clear" w:pos="9360"/>
              <w:tab w:val="left" w:pos="1440"/>
            </w:tabs>
            <w:jc w:val="center"/>
            <w:rPr>
              <w:b/>
              <w:color w:val="FFFFFF"/>
              <w:sz w:val="28"/>
              <w:szCs w:val="28"/>
            </w:rPr>
          </w:pPr>
          <w:r>
            <w:rPr>
              <w:b/>
              <w:color w:val="FFFFFF"/>
              <w:sz w:val="28"/>
              <w:szCs w:val="28"/>
            </w:rPr>
            <w:t>H</w:t>
          </w:r>
          <w:r w:rsidRPr="00C608BE">
            <w:rPr>
              <w:b/>
              <w:color w:val="FFFFFF"/>
              <w:sz w:val="28"/>
              <w:szCs w:val="28"/>
            </w:rPr>
            <w:t xml:space="preserve"> 1.0</w:t>
          </w:r>
        </w:p>
      </w:tc>
    </w:tr>
    <w:tr w:rsidR="00C80D26" w:rsidRPr="00C608BE" w14:paraId="245AF73B" w14:textId="77777777" w:rsidTr="00C608BE">
      <w:trPr>
        <w:trHeight w:hRule="exact" w:val="288"/>
      </w:trPr>
      <w:tc>
        <w:tcPr>
          <w:tcW w:w="1170" w:type="dxa"/>
          <w:vMerge/>
          <w:tcBorders>
            <w:left w:val="nil"/>
            <w:bottom w:val="nil"/>
          </w:tcBorders>
        </w:tcPr>
        <w:p w14:paraId="3B3631A7" w14:textId="77777777" w:rsidR="00A236F7" w:rsidRPr="00C608BE" w:rsidRDefault="00A236F7" w:rsidP="00C608BE">
          <w:pPr>
            <w:pStyle w:val="Header"/>
            <w:tabs>
              <w:tab w:val="clear" w:pos="4680"/>
              <w:tab w:val="clear" w:pos="9360"/>
              <w:tab w:val="right" w:pos="8665"/>
            </w:tabs>
            <w:rPr>
              <w:b/>
            </w:rPr>
          </w:pPr>
        </w:p>
      </w:tc>
      <w:tc>
        <w:tcPr>
          <w:tcW w:w="9270" w:type="dxa"/>
          <w:gridSpan w:val="2"/>
          <w:vAlign w:val="center"/>
        </w:tcPr>
        <w:p w14:paraId="291BA378" w14:textId="793BA89F" w:rsidR="00A236F7" w:rsidRPr="00C608BE" w:rsidRDefault="0061245C" w:rsidP="00FA27F4">
          <w:pPr>
            <w:pStyle w:val="Header"/>
            <w:tabs>
              <w:tab w:val="clear" w:pos="4680"/>
              <w:tab w:val="clear" w:pos="9360"/>
              <w:tab w:val="right" w:pos="9054"/>
            </w:tabs>
            <w:rPr>
              <w:b/>
              <w:sz w:val="24"/>
              <w:szCs w:val="24"/>
            </w:rPr>
          </w:pPr>
          <w:r w:rsidRPr="00C608BE">
            <w:rPr>
              <w:b/>
              <w:sz w:val="20"/>
              <w:szCs w:val="20"/>
            </w:rPr>
            <w:t>EN-QS-F-18</w:t>
          </w:r>
          <w:r>
            <w:rPr>
              <w:b/>
              <w:sz w:val="20"/>
              <w:szCs w:val="20"/>
            </w:rPr>
            <w:t>5</w:t>
          </w:r>
          <w:r w:rsidRPr="00C608BE">
            <w:rPr>
              <w:b/>
              <w:sz w:val="20"/>
              <w:szCs w:val="20"/>
            </w:rPr>
            <w:t>-1</w:t>
          </w:r>
          <w:r>
            <w:rPr>
              <w:b/>
              <w:sz w:val="20"/>
              <w:szCs w:val="20"/>
            </w:rPr>
            <w:t xml:space="preserve"> Rev. </w:t>
          </w:r>
          <w:r w:rsidR="00C778D3">
            <w:rPr>
              <w:b/>
              <w:sz w:val="20"/>
              <w:szCs w:val="20"/>
            </w:rPr>
            <w:t>M</w:t>
          </w:r>
          <w:r w:rsidRPr="00C608BE">
            <w:rPr>
              <w:b/>
              <w:sz w:val="20"/>
              <w:szCs w:val="20"/>
            </w:rPr>
            <w:t xml:space="preserve">, </w:t>
          </w:r>
          <w:r w:rsidR="00A41D48">
            <w:rPr>
              <w:b/>
              <w:sz w:val="20"/>
              <w:szCs w:val="20"/>
            </w:rPr>
            <w:t>20</w:t>
          </w:r>
          <w:r w:rsidR="00CC0D65">
            <w:rPr>
              <w:b/>
              <w:sz w:val="20"/>
              <w:szCs w:val="20"/>
            </w:rPr>
            <w:t>2</w:t>
          </w:r>
          <w:r w:rsidR="00C778D3">
            <w:rPr>
              <w:b/>
              <w:sz w:val="20"/>
              <w:szCs w:val="20"/>
            </w:rPr>
            <w:t>6</w:t>
          </w:r>
          <w:r w:rsidR="00A41D48">
            <w:rPr>
              <w:b/>
              <w:sz w:val="20"/>
              <w:szCs w:val="20"/>
            </w:rPr>
            <w:t>.</w:t>
          </w:r>
          <w:r w:rsidR="006934DE">
            <w:rPr>
              <w:b/>
              <w:sz w:val="20"/>
              <w:szCs w:val="20"/>
            </w:rPr>
            <w:t>11</w:t>
          </w:r>
          <w:r w:rsidR="00A41D48">
            <w:rPr>
              <w:b/>
              <w:sz w:val="20"/>
              <w:szCs w:val="20"/>
            </w:rPr>
            <w:t>.</w:t>
          </w:r>
          <w:r w:rsidR="006934DE">
            <w:rPr>
              <w:b/>
              <w:sz w:val="20"/>
              <w:szCs w:val="20"/>
            </w:rPr>
            <w:t>0</w:t>
          </w:r>
          <w:r w:rsidR="00C778D3">
            <w:rPr>
              <w:b/>
              <w:sz w:val="20"/>
              <w:szCs w:val="20"/>
            </w:rPr>
            <w:t>1</w:t>
          </w:r>
          <w:r w:rsidRPr="00C608BE">
            <w:rPr>
              <w:b/>
              <w:sz w:val="24"/>
              <w:szCs w:val="24"/>
            </w:rPr>
            <w:tab/>
          </w:r>
          <w:r w:rsidRPr="00C608BE">
            <w:rPr>
              <w:b/>
              <w:sz w:val="20"/>
              <w:szCs w:val="20"/>
            </w:rPr>
            <w:t xml:space="preserve">Page </w:t>
          </w:r>
          <w:r w:rsidRPr="00C608BE">
            <w:rPr>
              <w:b/>
              <w:sz w:val="20"/>
              <w:szCs w:val="20"/>
            </w:rPr>
            <w:fldChar w:fldCharType="begin"/>
          </w:r>
          <w:r w:rsidRPr="00C608BE">
            <w:rPr>
              <w:b/>
              <w:sz w:val="20"/>
              <w:szCs w:val="20"/>
            </w:rPr>
            <w:instrText xml:space="preserve"> PAGE   \* MERGEFORMAT </w:instrText>
          </w:r>
          <w:r w:rsidRPr="00C608BE">
            <w:rPr>
              <w:b/>
              <w:sz w:val="20"/>
              <w:szCs w:val="20"/>
            </w:rPr>
            <w:fldChar w:fldCharType="separate"/>
          </w:r>
          <w:r w:rsidR="001F3F63">
            <w:rPr>
              <w:b/>
              <w:noProof/>
              <w:sz w:val="20"/>
              <w:szCs w:val="20"/>
            </w:rPr>
            <w:t>1</w:t>
          </w:r>
          <w:r w:rsidRPr="00C608BE">
            <w:rPr>
              <w:b/>
              <w:sz w:val="20"/>
              <w:szCs w:val="20"/>
            </w:rPr>
            <w:fldChar w:fldCharType="end"/>
          </w:r>
          <w:r w:rsidRPr="00C608BE">
            <w:rPr>
              <w:b/>
              <w:sz w:val="20"/>
              <w:szCs w:val="20"/>
            </w:rPr>
            <w:t xml:space="preserve"> of </w:t>
          </w:r>
          <w:fldSimple w:instr=" NUMPAGES   \* MERGEFORMAT ">
            <w:r w:rsidR="001F3F63" w:rsidRPr="001F3F63">
              <w:rPr>
                <w:b/>
                <w:noProof/>
                <w:sz w:val="20"/>
                <w:szCs w:val="20"/>
              </w:rPr>
              <w:t>1</w:t>
            </w:r>
          </w:fldSimple>
        </w:p>
      </w:tc>
    </w:tr>
  </w:tbl>
  <w:p w14:paraId="50CB5498" w14:textId="77777777" w:rsidR="00A236F7" w:rsidRDefault="00A23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E54D7"/>
    <w:multiLevelType w:val="hybridMultilevel"/>
    <w:tmpl w:val="EA88E5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0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K9ghvx0zo/axGQBfmUPqmylUOmRQTbXtssU/4yYt/yA2dCLaU2M1p3EHDEnOjc5k10qcTtKHm12QAHCX0sidQ==" w:salt="zzG+yuNIcMZc6YefQN51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5C"/>
    <w:rsid w:val="00022450"/>
    <w:rsid w:val="000C5A50"/>
    <w:rsid w:val="000F29BD"/>
    <w:rsid w:val="00120776"/>
    <w:rsid w:val="00122F15"/>
    <w:rsid w:val="00186E16"/>
    <w:rsid w:val="001A0812"/>
    <w:rsid w:val="001E5155"/>
    <w:rsid w:val="001F3DDB"/>
    <w:rsid w:val="001F3F63"/>
    <w:rsid w:val="0024236F"/>
    <w:rsid w:val="00242FC3"/>
    <w:rsid w:val="00257928"/>
    <w:rsid w:val="00271B7D"/>
    <w:rsid w:val="002B00B0"/>
    <w:rsid w:val="0030500B"/>
    <w:rsid w:val="003457EA"/>
    <w:rsid w:val="003625B6"/>
    <w:rsid w:val="003755DB"/>
    <w:rsid w:val="00376435"/>
    <w:rsid w:val="003A1F61"/>
    <w:rsid w:val="003B174B"/>
    <w:rsid w:val="003B4E8F"/>
    <w:rsid w:val="003E5CBF"/>
    <w:rsid w:val="003F0FDE"/>
    <w:rsid w:val="00454769"/>
    <w:rsid w:val="004901F5"/>
    <w:rsid w:val="0049218C"/>
    <w:rsid w:val="004B786D"/>
    <w:rsid w:val="004B7D39"/>
    <w:rsid w:val="004F0423"/>
    <w:rsid w:val="004F46F5"/>
    <w:rsid w:val="005032B4"/>
    <w:rsid w:val="00566FC9"/>
    <w:rsid w:val="005C6888"/>
    <w:rsid w:val="0061245C"/>
    <w:rsid w:val="00646A6B"/>
    <w:rsid w:val="006925C1"/>
    <w:rsid w:val="006934DE"/>
    <w:rsid w:val="006C511F"/>
    <w:rsid w:val="006C6674"/>
    <w:rsid w:val="006F1442"/>
    <w:rsid w:val="00781148"/>
    <w:rsid w:val="007B6173"/>
    <w:rsid w:val="007C0E2B"/>
    <w:rsid w:val="008412B1"/>
    <w:rsid w:val="008866C0"/>
    <w:rsid w:val="00887DAD"/>
    <w:rsid w:val="00970A94"/>
    <w:rsid w:val="009B3487"/>
    <w:rsid w:val="009C2A59"/>
    <w:rsid w:val="00A02400"/>
    <w:rsid w:val="00A236F7"/>
    <w:rsid w:val="00A41D48"/>
    <w:rsid w:val="00A862A0"/>
    <w:rsid w:val="00B42170"/>
    <w:rsid w:val="00B52158"/>
    <w:rsid w:val="00BB0BFB"/>
    <w:rsid w:val="00C04E9D"/>
    <w:rsid w:val="00C778D3"/>
    <w:rsid w:val="00C961D4"/>
    <w:rsid w:val="00CC0D65"/>
    <w:rsid w:val="00CC65A2"/>
    <w:rsid w:val="00CF229B"/>
    <w:rsid w:val="00D24505"/>
    <w:rsid w:val="00D26753"/>
    <w:rsid w:val="00D36680"/>
    <w:rsid w:val="00D62103"/>
    <w:rsid w:val="00D7503C"/>
    <w:rsid w:val="00D75A77"/>
    <w:rsid w:val="00DA2F4A"/>
    <w:rsid w:val="00DE5D23"/>
    <w:rsid w:val="00E26E6E"/>
    <w:rsid w:val="00E918A6"/>
    <w:rsid w:val="00EC55C7"/>
    <w:rsid w:val="00ED79D2"/>
    <w:rsid w:val="00EF1732"/>
    <w:rsid w:val="00F26E96"/>
    <w:rsid w:val="00FA5BCB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C1844"/>
  <w15:chartTrackingRefBased/>
  <w15:docId w15:val="{D6D4C793-7D90-4BEF-80AC-CEF7F2ED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45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4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1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45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24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0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0B0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C0D65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778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78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8D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8D3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Weber</dc:creator>
  <cp:keywords/>
  <dc:description/>
  <cp:lastModifiedBy>Cindy Elder</cp:lastModifiedBy>
  <cp:revision>38</cp:revision>
  <dcterms:created xsi:type="dcterms:W3CDTF">2017-10-03T18:54:00Z</dcterms:created>
  <dcterms:modified xsi:type="dcterms:W3CDTF">2026-10-19T16:15:00Z</dcterms:modified>
</cp:coreProperties>
</file>