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50E0" w14:textId="7311B984" w:rsidR="00CB02C8" w:rsidRPr="006A49A3" w:rsidRDefault="00291854" w:rsidP="00291854">
      <w:pPr>
        <w:pBdr>
          <w:bottom w:val="double" w:sz="4" w:space="1" w:color="auto"/>
        </w:pBdr>
        <w:jc w:val="center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 wp14:anchorId="0A06F1C5" wp14:editId="4775CCEF">
            <wp:extent cx="4514850" cy="11906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5DB1" w14:textId="77777777" w:rsidR="009F1C26" w:rsidRPr="009F1C26" w:rsidRDefault="009F1C26">
      <w:pPr>
        <w:rPr>
          <w:rFonts w:ascii="Cambria" w:hAnsi="Cambria"/>
        </w:rPr>
      </w:pPr>
    </w:p>
    <w:p w14:paraId="6D4A319B" w14:textId="3D7FEE1B" w:rsidR="00DE2066" w:rsidRPr="00DE2066" w:rsidRDefault="00E0048A" w:rsidP="00DE206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Operator Corrective Action Plan</w:t>
      </w:r>
    </w:p>
    <w:p w14:paraId="525DED23" w14:textId="77777777" w:rsidR="00DE2066" w:rsidRPr="00DE2066" w:rsidRDefault="00DE2066">
      <w:pPr>
        <w:rPr>
          <w:rFonts w:ascii="Cambria" w:hAnsi="Cambria"/>
          <w:sz w:val="22"/>
          <w:szCs w:val="22"/>
        </w:rPr>
      </w:pPr>
    </w:p>
    <w:p w14:paraId="4940F378" w14:textId="5459AFE8" w:rsidR="00F65F94" w:rsidRDefault="00F65F94" w:rsidP="00F65F94">
      <w:pPr>
        <w:rPr>
          <w:rFonts w:ascii="Cambria" w:hAnsi="Cambria"/>
          <w:szCs w:val="24"/>
        </w:rPr>
      </w:pPr>
      <w:r>
        <w:rPr>
          <w:rFonts w:ascii="Cambria" w:hAnsi="Cambria"/>
          <w:b/>
          <w:bCs/>
          <w:szCs w:val="24"/>
        </w:rPr>
        <w:t xml:space="preserve">Guidance: </w:t>
      </w:r>
      <w:r>
        <w:rPr>
          <w:rFonts w:ascii="Cambria" w:hAnsi="Cambria"/>
          <w:szCs w:val="24"/>
        </w:rPr>
        <w:t xml:space="preserve">The </w:t>
      </w:r>
      <w:r w:rsidRPr="009168D6">
        <w:rPr>
          <w:rFonts w:ascii="Cambria" w:hAnsi="Cambria"/>
          <w:szCs w:val="24"/>
        </w:rPr>
        <w:t>first step</w:t>
      </w:r>
      <w:r>
        <w:rPr>
          <w:rFonts w:ascii="Cambria" w:hAnsi="Cambria"/>
          <w:szCs w:val="24"/>
        </w:rPr>
        <w:t xml:space="preserve"> to fixing a noncompliance is </w:t>
      </w:r>
      <w:r w:rsidRPr="009168D6">
        <w:rPr>
          <w:rFonts w:ascii="Cambria" w:hAnsi="Cambria"/>
          <w:szCs w:val="24"/>
        </w:rPr>
        <w:t>to ask wh</w:t>
      </w:r>
      <w:r>
        <w:rPr>
          <w:rFonts w:ascii="Cambria" w:hAnsi="Cambria"/>
          <w:szCs w:val="24"/>
        </w:rPr>
        <w:t xml:space="preserve">at </w:t>
      </w:r>
      <w:r w:rsidRPr="009168D6">
        <w:rPr>
          <w:rFonts w:ascii="Cambria" w:hAnsi="Cambria"/>
          <w:szCs w:val="24"/>
        </w:rPr>
        <w:t>caused the noncomplianc</w:t>
      </w:r>
      <w:r>
        <w:rPr>
          <w:rFonts w:ascii="Cambria" w:hAnsi="Cambria"/>
          <w:szCs w:val="24"/>
        </w:rPr>
        <w:t xml:space="preserve">e to occur. Answering this question will help get to the root of the problem to </w:t>
      </w:r>
      <w:r w:rsidRPr="009168D6">
        <w:rPr>
          <w:rFonts w:ascii="Cambria" w:hAnsi="Cambria"/>
          <w:szCs w:val="24"/>
        </w:rPr>
        <w:t>ensure the correction will prevent the noncompliance from happening again.</w:t>
      </w:r>
      <w:r>
        <w:rPr>
          <w:rFonts w:ascii="Cambria" w:hAnsi="Cambria"/>
          <w:szCs w:val="24"/>
        </w:rPr>
        <w:t xml:space="preserve"> After that, the operation can correct the noncompliance and create a corrective action plan.</w:t>
      </w:r>
    </w:p>
    <w:p w14:paraId="3DC51466" w14:textId="77777777" w:rsidR="00F65F94" w:rsidRDefault="00F65F94">
      <w:pPr>
        <w:rPr>
          <w:rFonts w:ascii="Cambria" w:hAnsi="Cambria"/>
          <w:b/>
          <w:bCs/>
          <w:szCs w:val="24"/>
        </w:rPr>
      </w:pPr>
    </w:p>
    <w:p w14:paraId="1076AD0F" w14:textId="264B9CA4" w:rsidR="00865755" w:rsidRPr="00FE58CD" w:rsidRDefault="00865755">
      <w:pPr>
        <w:rPr>
          <w:rFonts w:ascii="Cambria" w:hAnsi="Cambria"/>
          <w:szCs w:val="24"/>
        </w:rPr>
      </w:pPr>
      <w:r w:rsidRPr="00FE58CD">
        <w:rPr>
          <w:rFonts w:ascii="Cambria" w:hAnsi="Cambria"/>
          <w:b/>
          <w:bCs/>
          <w:szCs w:val="24"/>
        </w:rPr>
        <w:t>Instructions</w:t>
      </w:r>
      <w:r w:rsidRPr="00FE58CD">
        <w:rPr>
          <w:rFonts w:ascii="Cambria" w:hAnsi="Cambria"/>
          <w:szCs w:val="24"/>
        </w:rPr>
        <w:t xml:space="preserve">: Major Noncompliances require submission of a corrective action plan along with objective evidence to show the noncompliance has been resolved </w:t>
      </w:r>
      <w:r w:rsidRPr="00FE58CD">
        <w:rPr>
          <w:rFonts w:ascii="Cambria" w:hAnsi="Cambria"/>
          <w:i/>
          <w:iCs/>
          <w:szCs w:val="24"/>
        </w:rPr>
        <w:t xml:space="preserve">and </w:t>
      </w:r>
      <w:r w:rsidRPr="00FE58CD">
        <w:rPr>
          <w:rFonts w:ascii="Cambria" w:hAnsi="Cambria"/>
          <w:szCs w:val="24"/>
        </w:rPr>
        <w:t xml:space="preserve">how the operation will prevent recurrence in the future.  This form can be utilized to assist operations in documenting their response to noncompliances along with the corrective action </w:t>
      </w:r>
      <w:proofErr w:type="gramStart"/>
      <w:r w:rsidRPr="00FE58CD">
        <w:rPr>
          <w:rFonts w:ascii="Cambria" w:hAnsi="Cambria"/>
          <w:szCs w:val="24"/>
        </w:rPr>
        <w:t>plan for the future</w:t>
      </w:r>
      <w:proofErr w:type="gramEnd"/>
      <w:r w:rsidRPr="00FE58CD">
        <w:rPr>
          <w:rFonts w:ascii="Cambria" w:hAnsi="Cambria"/>
          <w:szCs w:val="24"/>
        </w:rPr>
        <w:t>.</w:t>
      </w:r>
    </w:p>
    <w:p w14:paraId="4856B367" w14:textId="77777777" w:rsidR="00865755" w:rsidRDefault="00865755">
      <w:pPr>
        <w:rPr>
          <w:rFonts w:ascii="Cambria" w:hAnsi="Cambria"/>
          <w:szCs w:val="24"/>
        </w:rPr>
      </w:pPr>
    </w:p>
    <w:p w14:paraId="0066260B" w14:textId="471B5530" w:rsidR="009F4BDD" w:rsidRPr="00EA3347" w:rsidRDefault="009F4BDD">
      <w:pPr>
        <w:rPr>
          <w:rFonts w:ascii="Cambria" w:hAnsi="Cambria"/>
          <w:b/>
          <w:bCs/>
          <w:szCs w:val="24"/>
        </w:rPr>
      </w:pPr>
      <w:r w:rsidRPr="00EA3347">
        <w:rPr>
          <w:rFonts w:ascii="Cambria" w:hAnsi="Cambria"/>
          <w:b/>
          <w:bCs/>
          <w:szCs w:val="24"/>
        </w:rPr>
        <w:t>To resolve a noncompliance</w:t>
      </w:r>
      <w:r w:rsidR="00EC645F" w:rsidRPr="00EA3347">
        <w:rPr>
          <w:rFonts w:ascii="Cambria" w:hAnsi="Cambria"/>
          <w:b/>
          <w:bCs/>
          <w:szCs w:val="24"/>
        </w:rPr>
        <w:t xml:space="preserve"> with OCIA</w:t>
      </w:r>
      <w:r w:rsidRPr="00EA3347">
        <w:rPr>
          <w:rFonts w:ascii="Cambria" w:hAnsi="Cambria"/>
          <w:b/>
          <w:bCs/>
          <w:szCs w:val="24"/>
        </w:rPr>
        <w:t>, the operation must</w:t>
      </w:r>
      <w:r w:rsidR="00FC04C3" w:rsidRPr="00EA3347">
        <w:rPr>
          <w:rFonts w:ascii="Cambria" w:hAnsi="Cambria"/>
          <w:b/>
          <w:bCs/>
          <w:szCs w:val="24"/>
        </w:rPr>
        <w:t>:</w:t>
      </w:r>
    </w:p>
    <w:p w14:paraId="62EC51E6" w14:textId="6C5C69CA" w:rsidR="00E0048A" w:rsidRPr="00FE58CD" w:rsidRDefault="00E503B5" w:rsidP="00ED59F1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</w:t>
      </w:r>
      <w:r w:rsidR="009F4BDD" w:rsidRPr="00FE58CD">
        <w:rPr>
          <w:rFonts w:ascii="Cambria" w:hAnsi="Cambria"/>
          <w:szCs w:val="24"/>
        </w:rPr>
        <w:t xml:space="preserve">) </w:t>
      </w:r>
      <w:r w:rsidR="00ED59F1">
        <w:rPr>
          <w:rFonts w:ascii="Cambria" w:hAnsi="Cambria"/>
          <w:szCs w:val="24"/>
        </w:rPr>
        <w:t>Explain</w:t>
      </w:r>
      <w:r w:rsidR="00FC04C3">
        <w:rPr>
          <w:rFonts w:ascii="Cambria" w:hAnsi="Cambria"/>
          <w:szCs w:val="24"/>
        </w:rPr>
        <w:t xml:space="preserve"> how the noncompliance was </w:t>
      </w:r>
      <w:r w:rsidR="00ED59F1">
        <w:rPr>
          <w:rFonts w:ascii="Cambria" w:hAnsi="Cambria"/>
          <w:szCs w:val="24"/>
        </w:rPr>
        <w:t xml:space="preserve">corrected and provide objective evidence to support </w:t>
      </w:r>
      <w:r w:rsidR="006819C8">
        <w:rPr>
          <w:rFonts w:ascii="Cambria" w:hAnsi="Cambria"/>
          <w:szCs w:val="24"/>
        </w:rPr>
        <w:t>the</w:t>
      </w:r>
      <w:r w:rsidR="00ED59F1">
        <w:rPr>
          <w:rFonts w:ascii="Cambria" w:hAnsi="Cambria"/>
          <w:szCs w:val="24"/>
        </w:rPr>
        <w:t xml:space="preserve"> explanation</w:t>
      </w:r>
      <w:r w:rsidR="00934572">
        <w:rPr>
          <w:rFonts w:ascii="Cambria" w:hAnsi="Cambria"/>
          <w:szCs w:val="24"/>
        </w:rPr>
        <w:t>, attaching</w:t>
      </w:r>
      <w:r w:rsidR="00ED59F1">
        <w:rPr>
          <w:rFonts w:ascii="Cambria" w:hAnsi="Cambria"/>
          <w:szCs w:val="24"/>
        </w:rPr>
        <w:t xml:space="preserve"> supporting documentation as needed</w:t>
      </w:r>
      <w:r w:rsidR="00FC04C3">
        <w:rPr>
          <w:rFonts w:ascii="Cambria" w:hAnsi="Cambria"/>
          <w:szCs w:val="24"/>
        </w:rPr>
        <w:t>.</w:t>
      </w:r>
    </w:p>
    <w:p w14:paraId="4211F4B7" w14:textId="404FD220" w:rsidR="00E0048A" w:rsidRPr="00FE58CD" w:rsidRDefault="00FC04C3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</w:t>
      </w:r>
      <w:r w:rsidR="009F4BDD" w:rsidRPr="00FE58CD">
        <w:rPr>
          <w:rFonts w:ascii="Cambria" w:hAnsi="Cambria"/>
          <w:szCs w:val="24"/>
        </w:rPr>
        <w:t>) Provide</w:t>
      </w:r>
      <w:r w:rsidR="00E0048A" w:rsidRPr="00FE58CD">
        <w:rPr>
          <w:rFonts w:ascii="Cambria" w:hAnsi="Cambria"/>
          <w:szCs w:val="24"/>
        </w:rPr>
        <w:t xml:space="preserve"> a</w:t>
      </w:r>
      <w:r w:rsidR="00016DE0">
        <w:rPr>
          <w:rFonts w:ascii="Cambria" w:hAnsi="Cambria"/>
          <w:szCs w:val="24"/>
        </w:rPr>
        <w:t>n actionable</w:t>
      </w:r>
      <w:r w:rsidR="00E0048A" w:rsidRPr="00FE58CD">
        <w:rPr>
          <w:rFonts w:ascii="Cambria" w:hAnsi="Cambria"/>
          <w:szCs w:val="24"/>
        </w:rPr>
        <w:t xml:space="preserve"> plan </w:t>
      </w:r>
      <w:r w:rsidR="009F4BDD" w:rsidRPr="00FE58CD">
        <w:rPr>
          <w:rFonts w:ascii="Cambria" w:hAnsi="Cambria"/>
          <w:szCs w:val="24"/>
        </w:rPr>
        <w:t>explaining</w:t>
      </w:r>
      <w:r w:rsidR="00E0048A" w:rsidRPr="00FE58CD">
        <w:rPr>
          <w:rFonts w:ascii="Cambria" w:hAnsi="Cambria"/>
          <w:szCs w:val="24"/>
        </w:rPr>
        <w:t xml:space="preserve"> how </w:t>
      </w:r>
      <w:r w:rsidR="006819C8">
        <w:rPr>
          <w:rFonts w:ascii="Cambria" w:hAnsi="Cambria"/>
          <w:szCs w:val="24"/>
        </w:rPr>
        <w:t xml:space="preserve">the operation </w:t>
      </w:r>
      <w:r w:rsidR="00E0048A" w:rsidRPr="00FE58CD">
        <w:rPr>
          <w:rFonts w:ascii="Cambria" w:hAnsi="Cambria"/>
          <w:szCs w:val="24"/>
        </w:rPr>
        <w:t>will ensure the noncompliance doe</w:t>
      </w:r>
      <w:r w:rsidR="00B1383D">
        <w:rPr>
          <w:rFonts w:ascii="Cambria" w:hAnsi="Cambria"/>
          <w:szCs w:val="24"/>
        </w:rPr>
        <w:t xml:space="preserve">s not occur </w:t>
      </w:r>
      <w:r w:rsidR="00E0048A" w:rsidRPr="00FE58CD">
        <w:rPr>
          <w:rFonts w:ascii="Cambria" w:hAnsi="Cambria"/>
          <w:szCs w:val="24"/>
        </w:rPr>
        <w:t>again</w:t>
      </w:r>
      <w:r w:rsidR="00016DE0">
        <w:rPr>
          <w:rFonts w:ascii="Cambria" w:hAnsi="Cambria"/>
          <w:szCs w:val="24"/>
        </w:rPr>
        <w:t xml:space="preserve">. OCIA will </w:t>
      </w:r>
      <w:r w:rsidR="00F5483B">
        <w:rPr>
          <w:rFonts w:ascii="Cambria" w:hAnsi="Cambria"/>
          <w:szCs w:val="24"/>
        </w:rPr>
        <w:t>follow up to ensure that the plan was effective</w:t>
      </w:r>
      <w:r w:rsidR="00016DE0">
        <w:rPr>
          <w:rFonts w:ascii="Cambria" w:hAnsi="Cambria"/>
          <w:szCs w:val="24"/>
        </w:rPr>
        <w:t>.</w:t>
      </w:r>
    </w:p>
    <w:p w14:paraId="1D0058E8" w14:textId="77777777" w:rsidR="00860EF0" w:rsidRPr="00FE58CD" w:rsidRDefault="00860EF0">
      <w:pPr>
        <w:rPr>
          <w:rFonts w:ascii="Cambria" w:hAnsi="Cambria"/>
          <w:szCs w:val="24"/>
        </w:rPr>
      </w:pPr>
    </w:p>
    <w:p w14:paraId="7FD92F80" w14:textId="77777777" w:rsidR="00260678" w:rsidRPr="00FE58CD" w:rsidRDefault="00860EF0" w:rsidP="00931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Cs w:val="24"/>
        </w:rPr>
      </w:pPr>
      <w:r w:rsidRPr="00FE58CD">
        <w:rPr>
          <w:rFonts w:ascii="Cambria" w:hAnsi="Cambria"/>
          <w:b/>
          <w:bCs/>
          <w:szCs w:val="24"/>
        </w:rPr>
        <w:t>Example Issue:</w:t>
      </w:r>
      <w:r w:rsidRPr="00FE58CD">
        <w:rPr>
          <w:rFonts w:ascii="Cambria" w:hAnsi="Cambria"/>
          <w:szCs w:val="24"/>
        </w:rPr>
        <w:t xml:space="preserve"> Not responding to minor noncompliances due by a certain date, so a Major Noncompliance was issued. </w:t>
      </w:r>
      <w:r w:rsidRPr="00FE58CD">
        <w:rPr>
          <w:rFonts w:ascii="Cambria" w:hAnsi="Cambria"/>
          <w:szCs w:val="24"/>
        </w:rPr>
        <w:br/>
      </w:r>
    </w:p>
    <w:p w14:paraId="380FBE46" w14:textId="513CF562" w:rsidR="00860EF0" w:rsidRPr="00FE58CD" w:rsidRDefault="00260678" w:rsidP="00931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Cs w:val="24"/>
        </w:rPr>
      </w:pPr>
      <w:r w:rsidRPr="00FE58CD">
        <w:rPr>
          <w:rFonts w:ascii="Cambria" w:hAnsi="Cambria"/>
          <w:b/>
          <w:bCs/>
          <w:szCs w:val="24"/>
        </w:rPr>
        <w:t>An operator response to the noncompliance could look like this:</w:t>
      </w:r>
      <w:r w:rsidR="00860EF0" w:rsidRPr="00FE58CD">
        <w:rPr>
          <w:rFonts w:ascii="Cambria" w:hAnsi="Cambria"/>
          <w:szCs w:val="24"/>
        </w:rPr>
        <w:br/>
      </w:r>
      <w:r w:rsidR="00E503B5">
        <w:rPr>
          <w:rFonts w:ascii="Cambria" w:hAnsi="Cambria"/>
          <w:szCs w:val="24"/>
        </w:rPr>
        <w:t>A</w:t>
      </w:r>
      <w:r w:rsidR="00860EF0" w:rsidRPr="00FE58CD">
        <w:rPr>
          <w:rFonts w:ascii="Cambria" w:hAnsi="Cambria"/>
          <w:szCs w:val="24"/>
        </w:rPr>
        <w:t xml:space="preserve">) All minor noncompliances were reviewed </w:t>
      </w:r>
      <w:r w:rsidR="00ED59F1">
        <w:rPr>
          <w:rFonts w:ascii="Cambria" w:hAnsi="Cambria"/>
          <w:szCs w:val="24"/>
        </w:rPr>
        <w:t>and</w:t>
      </w:r>
      <w:r w:rsidR="00860EF0" w:rsidRPr="00FE58CD">
        <w:rPr>
          <w:rFonts w:ascii="Cambria" w:hAnsi="Cambria"/>
          <w:szCs w:val="24"/>
        </w:rPr>
        <w:t xml:space="preserve"> updates were made to the OSP and field history. OMRI certificate was obtained for input.</w:t>
      </w:r>
    </w:p>
    <w:p w14:paraId="37DE99AA" w14:textId="1FFB19AC" w:rsidR="00860EF0" w:rsidRPr="00FE58CD" w:rsidRDefault="00860EF0" w:rsidP="00931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Cs w:val="24"/>
        </w:rPr>
      </w:pPr>
      <w:r w:rsidRPr="00FE58CD">
        <w:rPr>
          <w:rFonts w:ascii="Cambria" w:hAnsi="Cambria"/>
          <w:szCs w:val="24"/>
        </w:rPr>
        <w:t xml:space="preserve">The updated C2.0 </w:t>
      </w:r>
      <w:r w:rsidR="00260678" w:rsidRPr="00FE58CD">
        <w:rPr>
          <w:rFonts w:ascii="Cambria" w:hAnsi="Cambria"/>
          <w:szCs w:val="24"/>
        </w:rPr>
        <w:t xml:space="preserve">and C5.0 are attached, along with the revised field history and ABC OMRI certificate. </w:t>
      </w:r>
      <w:r w:rsidRPr="00FE58CD">
        <w:rPr>
          <w:rFonts w:ascii="Cambria" w:hAnsi="Cambria"/>
          <w:szCs w:val="24"/>
        </w:rPr>
        <w:t xml:space="preserve"> </w:t>
      </w:r>
    </w:p>
    <w:p w14:paraId="1AD79983" w14:textId="7F14A0F0" w:rsidR="00260678" w:rsidRPr="00FE58CD" w:rsidRDefault="00FC04C3" w:rsidP="00931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</w:t>
      </w:r>
      <w:r w:rsidR="00260678" w:rsidRPr="00FE58CD">
        <w:rPr>
          <w:rFonts w:ascii="Cambria" w:hAnsi="Cambria"/>
          <w:szCs w:val="24"/>
        </w:rPr>
        <w:t>) The minor noncompliances were issued on a Corrective Action report, which was sent with my organic certificate. Since I hadn’t made a sale for the season yet, I didn’t open the envelope. To prevent this in the future, I will open mail from OCIA at least once a week on Sunday afternoon. I have set a reminder on my phone. I will set up any further reminders on my phone if I need to follow-up on any requests from OCIA.</w:t>
      </w:r>
    </w:p>
    <w:p w14:paraId="2AE1FD2D" w14:textId="77777777" w:rsidR="009F4BDD" w:rsidRPr="00FE58CD" w:rsidRDefault="009F4BDD">
      <w:pPr>
        <w:rPr>
          <w:rFonts w:ascii="Cambria" w:hAnsi="Cambria"/>
          <w:szCs w:val="24"/>
        </w:rPr>
      </w:pPr>
    </w:p>
    <w:p w14:paraId="1EC18E35" w14:textId="776713CB" w:rsidR="009F4BDD" w:rsidRPr="00FE58CD" w:rsidRDefault="009F4BDD">
      <w:pPr>
        <w:rPr>
          <w:rFonts w:ascii="Cambria" w:hAnsi="Cambria"/>
          <w:szCs w:val="24"/>
        </w:rPr>
      </w:pPr>
      <w:r w:rsidRPr="00FE58CD">
        <w:rPr>
          <w:rFonts w:ascii="Cambria" w:hAnsi="Cambria"/>
          <w:b/>
          <w:bCs/>
          <w:szCs w:val="24"/>
        </w:rPr>
        <w:t>Note:</w:t>
      </w:r>
      <w:r w:rsidRPr="00FE58CD">
        <w:rPr>
          <w:rFonts w:ascii="Cambria" w:hAnsi="Cambria"/>
          <w:szCs w:val="24"/>
        </w:rPr>
        <w:t xml:space="preserve"> if this is being supplied in response to a Notice of Denial or Notice of Proposed Suspension, it is necessary to also request mediation. </w:t>
      </w:r>
    </w:p>
    <w:p w14:paraId="720E7E5E" w14:textId="77777777" w:rsidR="0061075E" w:rsidRDefault="0061075E">
      <w:pPr>
        <w:rPr>
          <w:rFonts w:ascii="Cambria" w:hAnsi="Cambria"/>
          <w:sz w:val="22"/>
          <w:szCs w:val="22"/>
        </w:rPr>
      </w:pPr>
    </w:p>
    <w:p w14:paraId="3AB364FE" w14:textId="77777777" w:rsidR="0061075E" w:rsidRDefault="0061075E">
      <w:pPr>
        <w:rPr>
          <w:rFonts w:ascii="Cambria" w:hAnsi="Cambria"/>
          <w:sz w:val="22"/>
          <w:szCs w:val="22"/>
        </w:rPr>
      </w:pPr>
    </w:p>
    <w:p w14:paraId="2F474CB7" w14:textId="77777777" w:rsidR="0061075E" w:rsidRDefault="0061075E">
      <w:pPr>
        <w:rPr>
          <w:rFonts w:ascii="Cambria" w:hAnsi="Cambria"/>
          <w:sz w:val="22"/>
          <w:szCs w:val="22"/>
        </w:rPr>
      </w:pPr>
    </w:p>
    <w:p w14:paraId="69B68FA4" w14:textId="77777777" w:rsidR="0061075E" w:rsidRDefault="0061075E">
      <w:pPr>
        <w:rPr>
          <w:rFonts w:ascii="Cambria" w:hAnsi="Cambria"/>
          <w:sz w:val="22"/>
          <w:szCs w:val="22"/>
        </w:rPr>
      </w:pPr>
    </w:p>
    <w:p w14:paraId="7FAFD053" w14:textId="77777777" w:rsidR="0061075E" w:rsidRDefault="0061075E">
      <w:pPr>
        <w:rPr>
          <w:rFonts w:ascii="Cambria" w:hAnsi="Cambria"/>
          <w:sz w:val="22"/>
          <w:szCs w:val="22"/>
        </w:rPr>
      </w:pPr>
    </w:p>
    <w:p w14:paraId="74B575B5" w14:textId="77777777" w:rsidR="0061075E" w:rsidRDefault="0061075E">
      <w:pPr>
        <w:rPr>
          <w:rFonts w:ascii="Cambria" w:hAnsi="Cambria"/>
          <w:sz w:val="22"/>
          <w:szCs w:val="22"/>
        </w:rPr>
      </w:pPr>
    </w:p>
    <w:p w14:paraId="4EA971D2" w14:textId="77777777" w:rsidR="0061075E" w:rsidRDefault="0061075E">
      <w:pPr>
        <w:rPr>
          <w:rFonts w:ascii="Cambria" w:hAnsi="Cambria"/>
          <w:sz w:val="22"/>
          <w:szCs w:val="22"/>
        </w:rPr>
      </w:pPr>
    </w:p>
    <w:p w14:paraId="2D0E0A62" w14:textId="77777777" w:rsidR="0061075E" w:rsidRDefault="0061075E">
      <w:pPr>
        <w:rPr>
          <w:rFonts w:ascii="Cambria" w:hAnsi="Cambria"/>
          <w:sz w:val="22"/>
          <w:szCs w:val="22"/>
        </w:rPr>
      </w:pPr>
    </w:p>
    <w:p w14:paraId="0EB11D35" w14:textId="77777777" w:rsidR="0061075E" w:rsidRPr="00DE2066" w:rsidRDefault="0061075E" w:rsidP="0061075E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Operator Corrective Action Plan</w:t>
      </w:r>
    </w:p>
    <w:p w14:paraId="785F2BDB" w14:textId="5CF13869" w:rsidR="00D4270F" w:rsidRDefault="00E0048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</w:r>
    </w:p>
    <w:p w14:paraId="142813C8" w14:textId="4498110E" w:rsidR="003C7CD5" w:rsidRPr="003C7CD5" w:rsidRDefault="00D4270F" w:rsidP="003C7CD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 of Letter from OCIA</w:t>
      </w:r>
      <w:r w:rsidR="003C7CD5" w:rsidRPr="003C7CD5">
        <w:rPr>
          <w:rFonts w:ascii="Cambria" w:hAnsi="Cambria"/>
          <w:sz w:val="22"/>
          <w:szCs w:val="22"/>
        </w:rPr>
        <w:t xml:space="preserve">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3C7CD5">
        <w:rPr>
          <w:rFonts w:ascii="Cambria" w:hAnsi="Cambria"/>
          <w:sz w:val="22"/>
          <w:szCs w:val="22"/>
          <w:u w:val="single"/>
        </w:rPr>
        <w:tab/>
      </w:r>
      <w:r w:rsidR="003C7CD5" w:rsidRPr="003C7CD5">
        <w:rPr>
          <w:rFonts w:ascii="Cambria" w:hAnsi="Cambria"/>
          <w:sz w:val="22"/>
          <w:szCs w:val="22"/>
          <w:u w:val="single"/>
        </w:rPr>
        <w:tab/>
      </w:r>
      <w:r w:rsidR="003C7CD5" w:rsidRPr="003C7CD5">
        <w:rPr>
          <w:rFonts w:ascii="Cambria" w:hAnsi="Cambria"/>
          <w:sz w:val="22"/>
          <w:szCs w:val="22"/>
          <w:u w:val="single"/>
        </w:rPr>
        <w:br/>
      </w:r>
    </w:p>
    <w:p w14:paraId="608BA93C" w14:textId="754299C5" w:rsidR="00D4270F" w:rsidRDefault="00D4270F" w:rsidP="003C7CD5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Name of Letter from OCIA (e.g. Notice of </w:t>
      </w:r>
      <w:r w:rsidR="009F4BDD">
        <w:rPr>
          <w:rFonts w:ascii="Cambria" w:hAnsi="Cambria"/>
          <w:sz w:val="22"/>
          <w:szCs w:val="22"/>
        </w:rPr>
        <w:t>Noncompliance</w:t>
      </w:r>
      <w:r>
        <w:rPr>
          <w:rFonts w:ascii="Cambria" w:hAnsi="Cambria"/>
          <w:sz w:val="22"/>
          <w:szCs w:val="22"/>
        </w:rPr>
        <w:t>)</w:t>
      </w:r>
      <w:r w:rsidR="003C7CD5" w:rsidRPr="003C7CD5">
        <w:rPr>
          <w:rFonts w:ascii="Cambria" w:hAnsi="Cambria"/>
          <w:sz w:val="22"/>
          <w:szCs w:val="22"/>
        </w:rPr>
        <w:t>:</w:t>
      </w:r>
      <w:r w:rsidR="003C7CD5" w:rsidRPr="003C7CD5">
        <w:rPr>
          <w:rFonts w:ascii="Cambria" w:hAnsi="Cambria"/>
          <w:sz w:val="22"/>
          <w:szCs w:val="22"/>
          <w:u w:val="single"/>
        </w:rPr>
        <w:t xml:space="preserve"> </w:t>
      </w:r>
    </w:p>
    <w:p w14:paraId="68E84ADF" w14:textId="77777777" w:rsidR="003C7CD5" w:rsidRPr="003C7CD5" w:rsidRDefault="003C7CD5" w:rsidP="003C7CD5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</w:p>
    <w:p w14:paraId="328D3251" w14:textId="77777777" w:rsidR="003C7CD5" w:rsidRPr="003C7CD5" w:rsidRDefault="003C7CD5" w:rsidP="003C7CD5">
      <w:pPr>
        <w:rPr>
          <w:rFonts w:ascii="Cambria" w:hAnsi="Cambria"/>
          <w:sz w:val="22"/>
          <w:szCs w:val="22"/>
          <w:u w:val="single"/>
        </w:rPr>
      </w:pPr>
    </w:p>
    <w:p w14:paraId="6DD01714" w14:textId="2CB58CC0" w:rsidR="00D4270F" w:rsidRDefault="00D71BF5" w:rsidP="003C7CD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A) </w:t>
      </w:r>
      <w:r w:rsidR="00D4270F">
        <w:rPr>
          <w:rFonts w:ascii="Cambria" w:hAnsi="Cambria"/>
          <w:sz w:val="22"/>
          <w:szCs w:val="22"/>
        </w:rPr>
        <w:t xml:space="preserve">Please </w:t>
      </w:r>
      <w:r w:rsidR="001278DB">
        <w:rPr>
          <w:rFonts w:ascii="Cambria" w:hAnsi="Cambria"/>
          <w:sz w:val="22"/>
          <w:szCs w:val="22"/>
        </w:rPr>
        <w:t>explain</w:t>
      </w:r>
      <w:r w:rsidR="00D4270F">
        <w:rPr>
          <w:rFonts w:ascii="Cambria" w:hAnsi="Cambria"/>
          <w:sz w:val="22"/>
          <w:szCs w:val="22"/>
        </w:rPr>
        <w:t xml:space="preserve"> </w:t>
      </w:r>
      <w:r w:rsidR="009F4BDD">
        <w:rPr>
          <w:rFonts w:ascii="Cambria" w:hAnsi="Cambria"/>
          <w:sz w:val="22"/>
          <w:szCs w:val="22"/>
        </w:rPr>
        <w:t>how the noncompliance(s) indicated in the Notice were corrected</w:t>
      </w:r>
      <w:r w:rsidR="00F5483B">
        <w:rPr>
          <w:rFonts w:ascii="Cambria" w:hAnsi="Cambria"/>
          <w:sz w:val="22"/>
          <w:szCs w:val="22"/>
        </w:rPr>
        <w:t xml:space="preserve"> and</w:t>
      </w:r>
      <w:r w:rsidR="006819C8">
        <w:rPr>
          <w:rFonts w:ascii="Cambria" w:hAnsi="Cambria"/>
          <w:iCs/>
          <w:sz w:val="22"/>
          <w:szCs w:val="22"/>
        </w:rPr>
        <w:t xml:space="preserve"> provide objective evidence to show how the noncompliance was resolved. </w:t>
      </w:r>
      <w:r w:rsidR="006819C8" w:rsidRPr="009F4BDD">
        <w:rPr>
          <w:rFonts w:ascii="Cambria" w:hAnsi="Cambria"/>
          <w:iCs/>
          <w:sz w:val="22"/>
          <w:szCs w:val="22"/>
        </w:rPr>
        <w:t xml:space="preserve">Attach documents as </w:t>
      </w:r>
      <w:r w:rsidR="006819C8" w:rsidRPr="00792FD4">
        <w:rPr>
          <w:rFonts w:ascii="Cambria" w:hAnsi="Cambria"/>
          <w:iCs/>
          <w:sz w:val="22"/>
          <w:szCs w:val="22"/>
        </w:rPr>
        <w:t>needed</w:t>
      </w:r>
      <w:r w:rsidR="00792FD4" w:rsidRPr="00EA3347">
        <w:rPr>
          <w:rFonts w:ascii="Cambria" w:hAnsi="Cambria"/>
          <w:iCs/>
          <w:sz w:val="22"/>
          <w:szCs w:val="22"/>
        </w:rPr>
        <w:t xml:space="preserve"> and</w:t>
      </w:r>
      <w:r w:rsidR="00792FD4">
        <w:rPr>
          <w:rFonts w:ascii="Cambria" w:hAnsi="Cambria"/>
          <w:i/>
          <w:sz w:val="22"/>
          <w:szCs w:val="22"/>
        </w:rPr>
        <w:t xml:space="preserve"> </w:t>
      </w:r>
      <w:r w:rsidR="006819C8">
        <w:rPr>
          <w:rFonts w:ascii="Cambria" w:hAnsi="Cambria"/>
          <w:iCs/>
          <w:sz w:val="22"/>
          <w:szCs w:val="22"/>
        </w:rPr>
        <w:t xml:space="preserve">explain </w:t>
      </w:r>
      <w:r w:rsidR="00792FD4">
        <w:rPr>
          <w:rFonts w:ascii="Cambria" w:hAnsi="Cambria"/>
          <w:iCs/>
          <w:sz w:val="22"/>
          <w:szCs w:val="22"/>
        </w:rPr>
        <w:t>how</w:t>
      </w:r>
      <w:r w:rsidR="006819C8">
        <w:rPr>
          <w:rFonts w:ascii="Cambria" w:hAnsi="Cambria"/>
          <w:iCs/>
          <w:sz w:val="22"/>
          <w:szCs w:val="22"/>
        </w:rPr>
        <w:t xml:space="preserve"> the documents indicate correction of the noncompliance: </w:t>
      </w:r>
      <w:r w:rsidR="00E90A2E" w:rsidRPr="00E90A2E">
        <w:rPr>
          <w:rFonts w:ascii="Cambria" w:hAnsi="Cambria"/>
          <w:i/>
          <w:iCs/>
          <w:sz w:val="22"/>
          <w:szCs w:val="22"/>
        </w:rPr>
        <w:t>Feel free to attach additional sheets as needed</w:t>
      </w:r>
      <w:r w:rsidR="00E90A2E">
        <w:rPr>
          <w:rFonts w:ascii="Cambria" w:hAnsi="Cambria"/>
          <w:sz w:val="22"/>
          <w:szCs w:val="22"/>
        </w:rPr>
        <w:t>:</w:t>
      </w:r>
      <w:r w:rsidR="00D4270F">
        <w:rPr>
          <w:rFonts w:ascii="Cambria" w:hAnsi="Cambria"/>
          <w:sz w:val="22"/>
          <w:szCs w:val="22"/>
        </w:rPr>
        <w:br/>
      </w:r>
    </w:p>
    <w:p w14:paraId="6312494F" w14:textId="77777777" w:rsidR="00D4270F" w:rsidRDefault="003C7CD5" w:rsidP="003C7CD5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 xml:space="preserve">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</w:p>
    <w:p w14:paraId="4F933D08" w14:textId="77777777" w:rsidR="00D4270F" w:rsidRDefault="00D4270F" w:rsidP="003C7CD5">
      <w:pPr>
        <w:rPr>
          <w:rFonts w:ascii="Cambria" w:hAnsi="Cambria"/>
          <w:sz w:val="22"/>
          <w:szCs w:val="22"/>
          <w:u w:val="single"/>
        </w:rPr>
      </w:pPr>
    </w:p>
    <w:p w14:paraId="5E9933DF" w14:textId="77777777" w:rsidR="003C7CD5" w:rsidRDefault="003C7CD5" w:rsidP="003C7CD5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</w:p>
    <w:p w14:paraId="3F095505" w14:textId="77777777" w:rsidR="0061075E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6FC3E74A" w14:textId="498CF113" w:rsidR="0061075E" w:rsidRPr="003C7CD5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14FC1B8B" w14:textId="77777777" w:rsidR="0061075E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640F88F7" w14:textId="12C11981" w:rsidR="0061075E" w:rsidRPr="003C7CD5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536BF5DC" w14:textId="77777777" w:rsidR="0061075E" w:rsidRPr="003C7CD5" w:rsidRDefault="0061075E" w:rsidP="003C7CD5">
      <w:pPr>
        <w:rPr>
          <w:rFonts w:ascii="Cambria" w:hAnsi="Cambria"/>
          <w:sz w:val="22"/>
          <w:szCs w:val="22"/>
          <w:u w:val="single"/>
        </w:rPr>
      </w:pPr>
    </w:p>
    <w:p w14:paraId="59B40068" w14:textId="12005BC1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 w:rsidR="006819C8">
        <w:rPr>
          <w:rFonts w:ascii="Cambria" w:hAnsi="Cambria"/>
          <w:sz w:val="22"/>
          <w:szCs w:val="22"/>
          <w:u w:val="single"/>
        </w:rPr>
        <w:t>_________</w:t>
      </w:r>
    </w:p>
    <w:p w14:paraId="6980722A" w14:textId="77777777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</w:p>
    <w:p w14:paraId="7FA8B408" w14:textId="77777777" w:rsidR="00D4270F" w:rsidRPr="003C7CD5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060FA400" w14:textId="77777777" w:rsidR="00D4270F" w:rsidRDefault="00D4270F">
      <w:pPr>
        <w:rPr>
          <w:rFonts w:ascii="Cambria" w:hAnsi="Cambria"/>
          <w:sz w:val="22"/>
          <w:szCs w:val="22"/>
        </w:rPr>
      </w:pPr>
    </w:p>
    <w:p w14:paraId="70B43863" w14:textId="77777777" w:rsidR="0061075E" w:rsidRPr="003C7CD5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4CE414FE" w14:textId="77777777" w:rsidR="0061075E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650624D2" w14:textId="77777777" w:rsidR="0061075E" w:rsidRPr="003C7CD5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37BF703F" w14:textId="77777777" w:rsidR="0061075E" w:rsidRPr="003C7CD5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1889920A" w14:textId="77777777" w:rsidR="0061075E" w:rsidRDefault="0061075E">
      <w:pPr>
        <w:rPr>
          <w:rFonts w:ascii="Cambria" w:hAnsi="Cambria"/>
          <w:sz w:val="22"/>
          <w:szCs w:val="22"/>
        </w:rPr>
      </w:pPr>
    </w:p>
    <w:p w14:paraId="211348AD" w14:textId="32CCB808" w:rsidR="00D4270F" w:rsidRDefault="006819C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</w:t>
      </w:r>
      <w:r w:rsidR="00D71BF5">
        <w:rPr>
          <w:rFonts w:ascii="Cambria" w:hAnsi="Cambria"/>
          <w:sz w:val="22"/>
          <w:szCs w:val="22"/>
        </w:rPr>
        <w:t>)</w:t>
      </w:r>
      <w:r w:rsidR="00E503B5">
        <w:rPr>
          <w:rFonts w:ascii="Cambria" w:hAnsi="Cambria"/>
          <w:sz w:val="22"/>
          <w:szCs w:val="22"/>
        </w:rPr>
        <w:t xml:space="preserve"> </w:t>
      </w:r>
      <w:r w:rsidR="00D4270F">
        <w:rPr>
          <w:rFonts w:ascii="Cambria" w:hAnsi="Cambria"/>
          <w:sz w:val="22"/>
          <w:szCs w:val="22"/>
        </w:rPr>
        <w:t xml:space="preserve">Describe your plans to ensure </w:t>
      </w:r>
      <w:r w:rsidR="009F4BDD">
        <w:rPr>
          <w:rFonts w:ascii="Cambria" w:hAnsi="Cambria"/>
          <w:sz w:val="22"/>
          <w:szCs w:val="22"/>
        </w:rPr>
        <w:t>the noncompliance does not occur again and</w:t>
      </w:r>
      <w:r w:rsidR="00D4270F">
        <w:rPr>
          <w:rFonts w:ascii="Cambria" w:hAnsi="Cambria"/>
          <w:sz w:val="22"/>
          <w:szCs w:val="22"/>
        </w:rPr>
        <w:t xml:space="preserve"> any changes you have made</w:t>
      </w:r>
      <w:r w:rsidR="00B1383D">
        <w:rPr>
          <w:rFonts w:ascii="Cambria" w:hAnsi="Cambria"/>
          <w:sz w:val="22"/>
          <w:szCs w:val="22"/>
        </w:rPr>
        <w:t xml:space="preserve"> to your operation</w:t>
      </w:r>
      <w:r w:rsidR="009F4BDD">
        <w:rPr>
          <w:rFonts w:ascii="Cambria" w:hAnsi="Cambria"/>
          <w:sz w:val="22"/>
          <w:szCs w:val="22"/>
        </w:rPr>
        <w:t>:</w:t>
      </w:r>
    </w:p>
    <w:p w14:paraId="7BD7E2EB" w14:textId="77777777" w:rsidR="00D4270F" w:rsidRDefault="00D4270F">
      <w:pPr>
        <w:rPr>
          <w:rFonts w:ascii="Cambria" w:hAnsi="Cambria"/>
          <w:sz w:val="22"/>
          <w:szCs w:val="22"/>
        </w:rPr>
      </w:pPr>
    </w:p>
    <w:p w14:paraId="24295BEA" w14:textId="77777777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61B7F44D" w14:textId="77777777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</w:p>
    <w:p w14:paraId="69241512" w14:textId="77777777" w:rsidR="00D4270F" w:rsidRPr="003C7CD5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28495158" w14:textId="77777777" w:rsidR="00D4270F" w:rsidRDefault="00D4270F">
      <w:pPr>
        <w:rPr>
          <w:rFonts w:ascii="Cambria" w:hAnsi="Cambria"/>
          <w:sz w:val="22"/>
          <w:szCs w:val="22"/>
        </w:rPr>
      </w:pPr>
    </w:p>
    <w:p w14:paraId="6B254D9E" w14:textId="77777777" w:rsidR="0061075E" w:rsidRPr="003C7CD5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111F8975" w14:textId="77777777" w:rsidR="0061075E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01E90614" w14:textId="77777777" w:rsidR="0061075E" w:rsidRPr="003C7CD5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639AE60F" w14:textId="77777777" w:rsidR="0061075E" w:rsidRPr="003C7CD5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57883302" w14:textId="77777777" w:rsidR="00D4270F" w:rsidRDefault="00D4270F" w:rsidP="003C7CD5">
      <w:pPr>
        <w:rPr>
          <w:rFonts w:ascii="Cambria" w:hAnsi="Cambria"/>
          <w:sz w:val="22"/>
          <w:szCs w:val="22"/>
        </w:rPr>
      </w:pPr>
    </w:p>
    <w:p w14:paraId="1F19BDE7" w14:textId="77777777" w:rsidR="003C7CD5" w:rsidRPr="003C7CD5" w:rsidRDefault="003C7CD5" w:rsidP="003C7CD5">
      <w:pPr>
        <w:rPr>
          <w:rFonts w:ascii="Cambria" w:hAnsi="Cambria"/>
          <w:sz w:val="22"/>
          <w:szCs w:val="22"/>
        </w:rPr>
      </w:pPr>
      <w:r w:rsidRPr="003C7CD5">
        <w:rPr>
          <w:rFonts w:ascii="Cambria" w:hAnsi="Cambria"/>
          <w:sz w:val="22"/>
          <w:szCs w:val="22"/>
        </w:rPr>
        <w:t xml:space="preserve">Signature of Operator: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</w:rPr>
        <w:t xml:space="preserve">Date: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bookmarkEnd w:id="0"/>
      <w:r w:rsidRPr="003C7CD5">
        <w:rPr>
          <w:rFonts w:ascii="Cambria" w:hAnsi="Cambria"/>
          <w:sz w:val="22"/>
          <w:szCs w:val="22"/>
          <w:u w:val="single"/>
        </w:rPr>
        <w:tab/>
      </w:r>
    </w:p>
    <w:p w14:paraId="39970928" w14:textId="77777777" w:rsidR="006F12DE" w:rsidRPr="003C7CD5" w:rsidRDefault="006F12DE">
      <w:pPr>
        <w:rPr>
          <w:rFonts w:ascii="Cambria" w:hAnsi="Cambria"/>
          <w:sz w:val="22"/>
          <w:szCs w:val="22"/>
        </w:rPr>
      </w:pPr>
    </w:p>
    <w:p w14:paraId="72470CE2" w14:textId="77777777" w:rsidR="003C7CD5" w:rsidRDefault="003C7CD5">
      <w:pPr>
        <w:rPr>
          <w:rFonts w:ascii="Cambria" w:hAnsi="Cambria"/>
          <w:sz w:val="22"/>
          <w:szCs w:val="22"/>
        </w:rPr>
      </w:pPr>
    </w:p>
    <w:p w14:paraId="2AC633A3" w14:textId="77777777" w:rsidR="003C7CD5" w:rsidRPr="00D4270F" w:rsidRDefault="00DE2066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</w:rPr>
        <w:t xml:space="preserve">Operation Name: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</w:rPr>
        <w:t xml:space="preserve">Operation Number: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</w:p>
    <w:sectPr w:rsidR="003C7CD5" w:rsidRPr="00D4270F" w:rsidSect="0078292B">
      <w:footerReference w:type="default" r:id="rId9"/>
      <w:footerReference w:type="first" r:id="rId10"/>
      <w:pgSz w:w="12240" w:h="15840" w:code="1"/>
      <w:pgMar w:top="720" w:right="1440" w:bottom="1152" w:left="144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240C" w14:textId="77777777" w:rsidR="00F424D4" w:rsidRDefault="00F424D4">
      <w:r>
        <w:separator/>
      </w:r>
    </w:p>
  </w:endnote>
  <w:endnote w:type="continuationSeparator" w:id="0">
    <w:p w14:paraId="65B7EC78" w14:textId="77777777" w:rsidR="00F424D4" w:rsidRDefault="00F4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D036" w14:textId="30BF4069" w:rsidR="0078292B" w:rsidRPr="009A5B4C" w:rsidRDefault="004A27C7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EN-</w:t>
    </w:r>
    <w:r w:rsidR="00D4037B">
      <w:rPr>
        <w:rFonts w:ascii="Cambria" w:hAnsi="Cambria"/>
        <w:sz w:val="16"/>
      </w:rPr>
      <w:t>NQ-</w:t>
    </w:r>
    <w:r w:rsidR="00070CFA">
      <w:rPr>
        <w:rFonts w:ascii="Cambria" w:hAnsi="Cambria"/>
        <w:sz w:val="16"/>
      </w:rPr>
      <w:t>F</w:t>
    </w:r>
    <w:r w:rsidR="00D4037B">
      <w:rPr>
        <w:rFonts w:ascii="Cambria" w:hAnsi="Cambria"/>
        <w:sz w:val="16"/>
      </w:rPr>
      <w:t>-</w:t>
    </w:r>
    <w:r w:rsidR="00DA061F">
      <w:rPr>
        <w:rFonts w:ascii="Cambria" w:hAnsi="Cambria"/>
        <w:sz w:val="16"/>
      </w:rPr>
      <w:t>095</w:t>
    </w:r>
    <w:r w:rsidR="00DE2066">
      <w:rPr>
        <w:rFonts w:ascii="Cambria" w:hAnsi="Cambria"/>
        <w:sz w:val="16"/>
      </w:rPr>
      <w:t xml:space="preserve"> 20</w:t>
    </w:r>
    <w:r w:rsidR="00865755">
      <w:rPr>
        <w:rFonts w:ascii="Cambria" w:hAnsi="Cambria"/>
        <w:sz w:val="16"/>
      </w:rPr>
      <w:t>23</w:t>
    </w:r>
    <w:r w:rsidR="00DE2066">
      <w:rPr>
        <w:rFonts w:ascii="Cambria" w:hAnsi="Cambria"/>
        <w:sz w:val="16"/>
      </w:rPr>
      <w:t>.</w:t>
    </w:r>
    <w:r w:rsidR="00066DC5">
      <w:rPr>
        <w:rFonts w:ascii="Cambria" w:hAnsi="Cambria"/>
        <w:sz w:val="16"/>
      </w:rPr>
      <w:t>09</w:t>
    </w:r>
    <w:r w:rsidR="00DE2066">
      <w:rPr>
        <w:rFonts w:ascii="Cambria" w:hAnsi="Cambria"/>
        <w:sz w:val="16"/>
      </w:rPr>
      <w:t>.</w:t>
    </w:r>
    <w:r w:rsidR="00066DC5">
      <w:rPr>
        <w:rFonts w:ascii="Cambria" w:hAnsi="Cambria"/>
        <w:sz w:val="16"/>
      </w:rPr>
      <w:t>21</w:t>
    </w:r>
    <w:r w:rsidR="0078292B" w:rsidRPr="009A5B4C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3AB58B59" w14:textId="1AFE5EC8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English</w:t>
    </w:r>
    <w:r w:rsidR="0078292B" w:rsidRPr="009A5B4C">
      <w:rPr>
        <w:rFonts w:ascii="Cambria" w:hAnsi="Cambria"/>
        <w:sz w:val="16"/>
      </w:rPr>
      <w:tab/>
      <w:t xml:space="preserve">© </w:t>
    </w:r>
    <w:r w:rsidR="00CA778E" w:rsidRPr="009A5B4C">
      <w:rPr>
        <w:rFonts w:ascii="Cambria" w:hAnsi="Cambria"/>
        <w:sz w:val="16"/>
      </w:rPr>
      <w:t>20</w:t>
    </w:r>
    <w:r w:rsidR="00865755">
      <w:rPr>
        <w:rFonts w:ascii="Cambria" w:hAnsi="Cambria"/>
        <w:sz w:val="16"/>
      </w:rPr>
      <w:t>23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6F20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10581158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40DB" w14:textId="77777777" w:rsidR="00F424D4" w:rsidRDefault="00F424D4">
      <w:r>
        <w:separator/>
      </w:r>
    </w:p>
  </w:footnote>
  <w:footnote w:type="continuationSeparator" w:id="0">
    <w:p w14:paraId="5A6C833A" w14:textId="77777777" w:rsidR="00F424D4" w:rsidRDefault="00F4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01970">
    <w:abstractNumId w:val="2"/>
  </w:num>
  <w:num w:numId="2" w16cid:durableId="2034379932">
    <w:abstractNumId w:val="1"/>
  </w:num>
  <w:num w:numId="3" w16cid:durableId="142698922">
    <w:abstractNumId w:val="3"/>
  </w:num>
  <w:num w:numId="4" w16cid:durableId="1322856596">
    <w:abstractNumId w:val="6"/>
  </w:num>
  <w:num w:numId="5" w16cid:durableId="558713448">
    <w:abstractNumId w:val="4"/>
  </w:num>
  <w:num w:numId="6" w16cid:durableId="1253851415">
    <w:abstractNumId w:val="7"/>
  </w:num>
  <w:num w:numId="7" w16cid:durableId="1027413638">
    <w:abstractNumId w:val="8"/>
  </w:num>
  <w:num w:numId="8" w16cid:durableId="201939579">
    <w:abstractNumId w:val="0"/>
  </w:num>
  <w:num w:numId="9" w16cid:durableId="186064761">
    <w:abstractNumId w:val="9"/>
  </w:num>
  <w:num w:numId="10" w16cid:durableId="277877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cXE+fTe3TMgOqk1YZyH67PDNFRKbDa9EoCVt9R36U98HrOXRTNPi2XkXj8TXgile5o61baqe0Q+QhciD1TLPg==" w:salt="7U65oUGRAuvDqT3KcvUiQA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DE"/>
    <w:rsid w:val="00002B43"/>
    <w:rsid w:val="00016DE0"/>
    <w:rsid w:val="00021B6B"/>
    <w:rsid w:val="00035AC2"/>
    <w:rsid w:val="00055239"/>
    <w:rsid w:val="00066DC5"/>
    <w:rsid w:val="00070CFA"/>
    <w:rsid w:val="00085195"/>
    <w:rsid w:val="00094B9D"/>
    <w:rsid w:val="000A6B45"/>
    <w:rsid w:val="000C66C1"/>
    <w:rsid w:val="000D3634"/>
    <w:rsid w:val="00117426"/>
    <w:rsid w:val="001278DB"/>
    <w:rsid w:val="00137988"/>
    <w:rsid w:val="0016712F"/>
    <w:rsid w:val="00181D07"/>
    <w:rsid w:val="00186D2C"/>
    <w:rsid w:val="00191686"/>
    <w:rsid w:val="001B769F"/>
    <w:rsid w:val="001C0A63"/>
    <w:rsid w:val="001C0F93"/>
    <w:rsid w:val="002042BA"/>
    <w:rsid w:val="00235F34"/>
    <w:rsid w:val="00241CE3"/>
    <w:rsid w:val="0025432E"/>
    <w:rsid w:val="00260678"/>
    <w:rsid w:val="002648A7"/>
    <w:rsid w:val="00291854"/>
    <w:rsid w:val="002E2157"/>
    <w:rsid w:val="003340F6"/>
    <w:rsid w:val="003704CA"/>
    <w:rsid w:val="003945C9"/>
    <w:rsid w:val="003B61F8"/>
    <w:rsid w:val="003C7CD5"/>
    <w:rsid w:val="003E7318"/>
    <w:rsid w:val="003F0974"/>
    <w:rsid w:val="004201B0"/>
    <w:rsid w:val="00454B4E"/>
    <w:rsid w:val="0046176F"/>
    <w:rsid w:val="00465918"/>
    <w:rsid w:val="00476FAE"/>
    <w:rsid w:val="004A27C7"/>
    <w:rsid w:val="004B6BEE"/>
    <w:rsid w:val="00516C71"/>
    <w:rsid w:val="00520E2F"/>
    <w:rsid w:val="005314FB"/>
    <w:rsid w:val="00542E9F"/>
    <w:rsid w:val="00554561"/>
    <w:rsid w:val="005670C6"/>
    <w:rsid w:val="005736CB"/>
    <w:rsid w:val="005761CA"/>
    <w:rsid w:val="005D6FA2"/>
    <w:rsid w:val="0061075E"/>
    <w:rsid w:val="006642D0"/>
    <w:rsid w:val="006721BE"/>
    <w:rsid w:val="006819C8"/>
    <w:rsid w:val="006A47ED"/>
    <w:rsid w:val="006A49A3"/>
    <w:rsid w:val="006B6AE8"/>
    <w:rsid w:val="006C5113"/>
    <w:rsid w:val="006D5CD6"/>
    <w:rsid w:val="006E606D"/>
    <w:rsid w:val="006F12DE"/>
    <w:rsid w:val="006F4B96"/>
    <w:rsid w:val="007059B7"/>
    <w:rsid w:val="007200D2"/>
    <w:rsid w:val="00745372"/>
    <w:rsid w:val="0078292B"/>
    <w:rsid w:val="00792FD4"/>
    <w:rsid w:val="007C5BA9"/>
    <w:rsid w:val="007C6439"/>
    <w:rsid w:val="007D3135"/>
    <w:rsid w:val="007E09E1"/>
    <w:rsid w:val="007E2C2E"/>
    <w:rsid w:val="007E5727"/>
    <w:rsid w:val="00801DC0"/>
    <w:rsid w:val="00813AF0"/>
    <w:rsid w:val="00816975"/>
    <w:rsid w:val="00824585"/>
    <w:rsid w:val="00831609"/>
    <w:rsid w:val="008401EF"/>
    <w:rsid w:val="0085616C"/>
    <w:rsid w:val="00860EF0"/>
    <w:rsid w:val="00865755"/>
    <w:rsid w:val="008B1209"/>
    <w:rsid w:val="008B1D06"/>
    <w:rsid w:val="008B6C0C"/>
    <w:rsid w:val="008B7A94"/>
    <w:rsid w:val="008C1751"/>
    <w:rsid w:val="008D36E7"/>
    <w:rsid w:val="00901DDF"/>
    <w:rsid w:val="009168D6"/>
    <w:rsid w:val="009317C2"/>
    <w:rsid w:val="00931FB6"/>
    <w:rsid w:val="00934572"/>
    <w:rsid w:val="009447EB"/>
    <w:rsid w:val="00976D77"/>
    <w:rsid w:val="009837B3"/>
    <w:rsid w:val="00984FAF"/>
    <w:rsid w:val="00994B00"/>
    <w:rsid w:val="009A5B4C"/>
    <w:rsid w:val="009C62D6"/>
    <w:rsid w:val="009F1C26"/>
    <w:rsid w:val="009F2D3C"/>
    <w:rsid w:val="009F4BDD"/>
    <w:rsid w:val="009F5FCB"/>
    <w:rsid w:val="009F6F86"/>
    <w:rsid w:val="00A3039A"/>
    <w:rsid w:val="00A44EEE"/>
    <w:rsid w:val="00A5221D"/>
    <w:rsid w:val="00A92328"/>
    <w:rsid w:val="00AC2118"/>
    <w:rsid w:val="00AC78AA"/>
    <w:rsid w:val="00AE36B6"/>
    <w:rsid w:val="00AE7B57"/>
    <w:rsid w:val="00B1383D"/>
    <w:rsid w:val="00B434D8"/>
    <w:rsid w:val="00B44883"/>
    <w:rsid w:val="00B6007D"/>
    <w:rsid w:val="00B73156"/>
    <w:rsid w:val="00BA5EB5"/>
    <w:rsid w:val="00BD2D41"/>
    <w:rsid w:val="00BE2B40"/>
    <w:rsid w:val="00C75F87"/>
    <w:rsid w:val="00CA0FC7"/>
    <w:rsid w:val="00CA778E"/>
    <w:rsid w:val="00CB02C8"/>
    <w:rsid w:val="00CC0150"/>
    <w:rsid w:val="00D06A14"/>
    <w:rsid w:val="00D077B0"/>
    <w:rsid w:val="00D14F58"/>
    <w:rsid w:val="00D4037B"/>
    <w:rsid w:val="00D4270F"/>
    <w:rsid w:val="00D54BF5"/>
    <w:rsid w:val="00D71BF5"/>
    <w:rsid w:val="00D8353C"/>
    <w:rsid w:val="00D977FF"/>
    <w:rsid w:val="00DA061F"/>
    <w:rsid w:val="00DD4039"/>
    <w:rsid w:val="00DE2066"/>
    <w:rsid w:val="00DF6945"/>
    <w:rsid w:val="00E0048A"/>
    <w:rsid w:val="00E10551"/>
    <w:rsid w:val="00E37553"/>
    <w:rsid w:val="00E44CC2"/>
    <w:rsid w:val="00E503B5"/>
    <w:rsid w:val="00E559EC"/>
    <w:rsid w:val="00E90A2E"/>
    <w:rsid w:val="00EA1BAC"/>
    <w:rsid w:val="00EA3347"/>
    <w:rsid w:val="00EA6ABD"/>
    <w:rsid w:val="00EC645F"/>
    <w:rsid w:val="00ED59F1"/>
    <w:rsid w:val="00EE5B0A"/>
    <w:rsid w:val="00EF1838"/>
    <w:rsid w:val="00F17A11"/>
    <w:rsid w:val="00F21CEC"/>
    <w:rsid w:val="00F308BD"/>
    <w:rsid w:val="00F424D4"/>
    <w:rsid w:val="00F47865"/>
    <w:rsid w:val="00F47EBC"/>
    <w:rsid w:val="00F5483B"/>
    <w:rsid w:val="00F65F94"/>
    <w:rsid w:val="00F66CF5"/>
    <w:rsid w:val="00F90CEF"/>
    <w:rsid w:val="00F922A7"/>
    <w:rsid w:val="00F963C7"/>
    <w:rsid w:val="00FB045E"/>
    <w:rsid w:val="00FC04C3"/>
    <w:rsid w:val="00FC5536"/>
    <w:rsid w:val="00FE0CFC"/>
    <w:rsid w:val="00FE58CD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5575B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84F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AAD2D6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417B-5C80-49AE-92F6-CC840F93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 Seed Exemption Notification</vt:lpstr>
    </vt:vector>
  </TitlesOfParts>
  <Company>OCIA International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/>
  <cp:keywords>EC, Seed Exemption</cp:keywords>
  <cp:lastModifiedBy>Cindy Elder</cp:lastModifiedBy>
  <cp:revision>52</cp:revision>
  <cp:lastPrinted>2016-01-12T21:36:00Z</cp:lastPrinted>
  <dcterms:created xsi:type="dcterms:W3CDTF">2016-09-30T19:28:00Z</dcterms:created>
  <dcterms:modified xsi:type="dcterms:W3CDTF">2024-11-26T18:49:00Z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